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="550" w:tblpY="414"/>
        <w:tblW w:w="10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20"/>
        <w:gridCol w:w="2750"/>
        <w:gridCol w:w="1470"/>
        <w:gridCol w:w="1674"/>
        <w:gridCol w:w="1715"/>
        <w:gridCol w:w="2205"/>
      </w:tblGrid>
      <w:tr>
        <w:trPr/>
        <w:tc>
          <w:tcPr>
            <w:tcW w:w="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ind w:right="-97" w:rightChars="-40"/>
              <w:jc w:val="left"/>
              <w:rPr>
                <w:rFonts w:hint="eastAsia" w:ascii="ＭＳ ゴシック" w:hAnsi="ＭＳ ゴシック" w:eastAsia="ＭＳ ゴシック"/>
                <w:b w:val="1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調査日</w:t>
            </w:r>
          </w:p>
        </w:tc>
        <w:tc>
          <w:tcPr>
            <w:tcW w:w="2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ind w:rightChars="0"/>
              <w:jc w:val="right"/>
              <w:rPr>
                <w:rFonts w:hint="eastAsia" w:ascii="ＭＳ ゴシック" w:hAnsi="ＭＳ ゴシック" w:eastAsia="ＭＳ ゴシック"/>
                <w:b w:val="1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年　　月　　日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jc w:val="left"/>
              <w:rPr>
                <w:rFonts w:hint="eastAsia" w:ascii="ＭＳ ゴシック" w:hAnsi="ＭＳ ゴシック" w:eastAsia="ＭＳ ゴシック"/>
                <w:b w:val="1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保険者番号</w:t>
            </w:r>
          </w:p>
        </w:tc>
        <w:tc>
          <w:tcPr>
            <w:tcW w:w="1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jc w:val="left"/>
              <w:rPr>
                <w:rFonts w:hint="eastAsia" w:ascii="ＭＳ ゴシック" w:hAnsi="ＭＳ ゴシック" w:eastAsia="ＭＳ ゴシック"/>
                <w:b w:val="1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１２３２２４</w:t>
            </w:r>
          </w:p>
        </w:tc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jc w:val="left"/>
              <w:rPr>
                <w:rFonts w:hint="eastAsia" w:ascii="ＭＳ ゴシック" w:hAnsi="ＭＳ ゴシック" w:eastAsia="ＭＳ ゴシック"/>
                <w:b w:val="1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被保険者番号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ＭＳ ゴシック" w:hAnsi="ＭＳ ゴシック" w:eastAsia="ＭＳ ゴシック"/>
                <w:b w:val="1"/>
                <w:spacing w:val="0"/>
              </w:rPr>
            </w:pPr>
          </w:p>
        </w:tc>
      </w:tr>
      <w:tr>
        <w:trPr>
          <w:trHeight w:val="1244" w:hRule="atLeast"/>
        </w:trPr>
        <w:tc>
          <w:tcPr>
            <w:tcW w:w="1063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ind w:left="0" w:leftChars="0" w:firstLine="200" w:firstLineChars="100"/>
              <w:rPr>
                <w:rFonts w:hint="eastAsia" w:ascii="ＭＳ 明朝" w:hAnsi="ＭＳ 明朝" w:eastAsia="ＭＳ 明朝"/>
                <w:b w:val="0"/>
                <w:spacing w:val="0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63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 w:ascii="ＭＳ ゴシック" w:hAnsi="ＭＳ ゴシック" w:eastAsia="ＭＳ ゴシック"/>
                <w:b w:val="1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</w:rPr>
              <w:t>認定調査票（特記事項）</w:t>
            </w:r>
          </w:p>
        </w:tc>
      </w:tr>
      <w:tr>
        <w:trPr>
          <w:trHeight w:val="13720" w:hRule="atLeast"/>
        </w:trPr>
        <w:tc>
          <w:tcPr>
            <w:tcW w:w="10634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jc w:val="left"/>
              <w:rPr>
                <w:rFonts w:hint="default" w:ascii="ＭＳ ゴシック" w:hAnsi="ＭＳ ゴシック" w:eastAsia="ＭＳ ゴシック"/>
                <w:b w:val="1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  <w:t>１　身体機能・起居動作に関連する項目についての特記事項</w:t>
            </w:r>
          </w:p>
          <w:p>
            <w:pPr>
              <w:pStyle w:val="0"/>
              <w:numPr>
                <w:ilvl w:val="1"/>
                <w:numId w:val="2"/>
              </w:numPr>
              <w:spacing w:line="200" w:lineRule="atLeast"/>
              <w:rPr>
                <w:rFonts w:hint="eastAsia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麻痺等の有無，</w:t>
            </w:r>
            <w:r>
              <w:rPr>
                <w:rFonts w:hint="default" w:ascii="ＭＳ ゴシック" w:hAnsi="ＭＳ ゴシック" w:eastAsia="ＭＳ ゴシック"/>
                <w:spacing w:val="-10"/>
                <w:sz w:val="18"/>
              </w:rPr>
              <w:t xml:space="preserve">1-2 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拘縮の有無，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1-3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寝返り，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1-4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起き上がり，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1-5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座位の保持，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1-6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両足での立位，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1-7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歩行，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1-8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立ち上がり</w:t>
            </w:r>
          </w:p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ind w:firstLine="160" w:firstLineChars="100"/>
              <w:jc w:val="left"/>
              <w:rPr>
                <w:rFonts w:hint="default" w:ascii="ＭＳ ゴシック" w:hAnsi="ＭＳ ゴシック" w:eastAsia="ＭＳ ゴシック"/>
                <w:b w:val="1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1-9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片足での立位，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1-10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洗身，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1-11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つめ切り，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1-12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視力，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1-13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聴力</w:t>
            </w:r>
          </w:p>
          <w:tbl>
            <w:tblPr>
              <w:tblStyle w:val="11"/>
              <w:tblW w:w="10053" w:type="dxa"/>
              <w:tblInd w:w="383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0053"/>
            </w:tblGrid>
            <w:tr>
              <w:trPr>
                <w:trHeight w:val="175" w:hRule="atLeast"/>
              </w:trPr>
              <w:tc>
                <w:tcPr>
                  <w:tcW w:w="10053" w:type="dxa"/>
                  <w:tcBorders>
                    <w:top w:val="nil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20"/>
                      <w:sz w:val="18"/>
                    </w:rPr>
                  </w:pPr>
                </w:p>
              </w:tc>
            </w:tr>
            <w:tr>
              <w:trPr>
                <w:trHeight w:val="175" w:hRule="atLeast"/>
              </w:trPr>
              <w:tc>
                <w:tcPr>
                  <w:tcW w:w="10053" w:type="dxa"/>
                  <w:tcBorders>
                    <w:top w:val="nil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>
                <w:trHeight w:val="175" w:hRule="atLeast"/>
              </w:trPr>
              <w:tc>
                <w:tcPr>
                  <w:tcW w:w="10053" w:type="dxa"/>
                  <w:tcBorders>
                    <w:top w:val="nil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>
                <w:trHeight w:val="175" w:hRule="atLeast"/>
              </w:trPr>
              <w:tc>
                <w:tcPr>
                  <w:tcW w:w="10053" w:type="dxa"/>
                  <w:tcBorders>
                    <w:top w:val="nil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0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177"/>
                    </w:tabs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00" w:lineRule="atLeast"/>
              <w:rPr>
                <w:rFonts w:hint="default" w:ascii="ＭＳ ゴシック" w:hAnsi="ＭＳ ゴシック" w:eastAsia="ＭＳ ゴシック"/>
                <w:b w:val="1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  <w:t>２　生活機能に関連する項目についての特記事項</w:t>
            </w:r>
            <w:r>
              <w:rPr>
                <w:rFonts w:hint="default" w:ascii="ＭＳ ゴシック" w:hAnsi="ＭＳ ゴシック" w:eastAsia="ＭＳ ゴシック"/>
                <w:b w:val="1"/>
                <w:spacing w:val="0"/>
                <w:sz w:val="18"/>
              </w:rPr>
              <w:t xml:space="preserve"> </w:t>
            </w:r>
          </w:p>
          <w:p>
            <w:pPr>
              <w:pStyle w:val="0"/>
              <w:spacing w:line="200" w:lineRule="atLeast"/>
              <w:ind w:firstLine="142"/>
              <w:rPr>
                <w:rFonts w:hint="eastAsia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2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-1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移乗，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2-2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移動，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2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-3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えん下，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2-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食事摂取，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2-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5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排尿，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2-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6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排便，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2-7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口腔清潔，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2-8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洗顔，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2-9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整髪</w:t>
            </w:r>
          </w:p>
          <w:p>
            <w:pPr>
              <w:pStyle w:val="0"/>
              <w:spacing w:line="200" w:lineRule="atLeast"/>
              <w:ind w:firstLine="142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2-10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上着の着脱，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2-11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ズボンの着脱，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2-12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外出頻度　　　　　　　　　　</w:t>
            </w:r>
          </w:p>
          <w:tbl>
            <w:tblPr>
              <w:tblStyle w:val="11"/>
              <w:tblW w:w="10053" w:type="dxa"/>
              <w:tblInd w:w="383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0053"/>
            </w:tblGrid>
            <w:tr>
              <w:trPr>
                <w:trHeight w:val="210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20"/>
                      <w:sz w:val="18"/>
                    </w:rPr>
                  </w:pPr>
                  <w:bookmarkStart w:id="0" w:name="_GoBack"/>
                  <w:bookmarkEnd w:id="0"/>
                </w:p>
              </w:tc>
            </w:tr>
            <w:tr>
              <w:trPr>
                <w:trHeight w:val="210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>
                <w:trHeight w:val="292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>
                <w:trHeight w:val="210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>
                <w:trHeight w:val="210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0286"/>
              </w:tabs>
              <w:spacing w:line="200" w:lineRule="atLeast"/>
              <w:rPr>
                <w:rFonts w:hint="default" w:ascii="ＭＳ ゴシック" w:hAnsi="ＭＳ ゴシック" w:eastAsia="ＭＳ ゴシック"/>
                <w:b w:val="1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  <w:t>３　認知機能に関連する項目についての特記事項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  <w:tab/>
            </w:r>
          </w:p>
          <w:p>
            <w:pPr>
              <w:pStyle w:val="0"/>
              <w:spacing w:line="200" w:lineRule="atLeast"/>
              <w:ind w:firstLine="142"/>
              <w:rPr>
                <w:rFonts w:hint="eastAsia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3-1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意思の伝達，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3-2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毎日の日課を理解，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3-3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生年月日を言う，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3-4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短期記憶，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3-5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自分の名前を言う</w:t>
            </w:r>
          </w:p>
          <w:p>
            <w:pPr>
              <w:pStyle w:val="0"/>
              <w:spacing w:line="200" w:lineRule="atLeast"/>
              <w:ind w:firstLine="142"/>
              <w:rPr>
                <w:rFonts w:hint="eastAsia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3-6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今の季節を理解，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3-7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場所の理解，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3-8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徘徊，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3-9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外出して戻れない　</w:t>
            </w:r>
          </w:p>
          <w:tbl>
            <w:tblPr>
              <w:tblStyle w:val="11"/>
              <w:tblW w:w="10053" w:type="dxa"/>
              <w:tblInd w:w="383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0053"/>
            </w:tblGrid>
            <w:tr>
              <w:trPr>
                <w:trHeight w:val="234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0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00" w:lineRule="atLeast"/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  <w:t>４　精神・行動障害に関連する項目についての特記事項</w:t>
            </w:r>
          </w:p>
          <w:p>
            <w:pPr>
              <w:pStyle w:val="0"/>
              <w:spacing w:line="200" w:lineRule="atLeast"/>
              <w:ind w:left="142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sz w:val="18"/>
              </w:rPr>
              <w:t>4-1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被害的，</w:t>
            </w:r>
            <w:r>
              <w:rPr>
                <w:rFonts w:hint="default" w:ascii="ＭＳ ゴシック" w:hAnsi="ＭＳ ゴシック" w:eastAsia="ＭＳ ゴシック"/>
                <w:spacing w:val="-10"/>
                <w:sz w:val="18"/>
              </w:rPr>
              <w:t>4-2</w:t>
            </w:r>
            <w:r>
              <w:rPr>
                <w:rFonts w:hint="eastAsia" w:ascii="ＭＳ ゴシック" w:hAnsi="ＭＳ ゴシック" w:eastAsia="ＭＳ ゴシック"/>
                <w:spacing w:val="-10"/>
                <w:sz w:val="18"/>
              </w:rPr>
              <w:t>作話，</w:t>
            </w: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4-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3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感情が不安定，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4-4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昼夜逆転，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4-5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同じ話をする，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4-6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大声を出す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4-7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介護に抵抗，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4-8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落ち着きなし，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4-9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一人で出たがる，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4-10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収集癖，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4-11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物や衣類を壊す，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4-12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ひどい物忘れ，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4-13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独り言・独り笑い，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4-14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自分勝手に行動する，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4-15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話がまとまらない　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　　　　　　　　　　　　　　　　　　　　　　　　　</w:t>
            </w:r>
          </w:p>
          <w:tbl>
            <w:tblPr>
              <w:tblStyle w:val="11"/>
              <w:tblW w:w="10053" w:type="dxa"/>
              <w:tblInd w:w="383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0053"/>
            </w:tblGrid>
            <w:tr>
              <w:trPr>
                <w:trHeight w:val="282" w:hRule="atLeast"/>
              </w:trPr>
              <w:tc>
                <w:tcPr>
                  <w:tcW w:w="10053" w:type="dxa"/>
                  <w:tcBorders>
                    <w:top w:val="nil"/>
                    <w:left w:val="nil"/>
                    <w:bottom w:val="dashed" w:color="auto" w:sz="6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0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00" w:lineRule="atLeast"/>
              <w:rPr>
                <w:rFonts w:hint="eastAsia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  <w:t>５　社会生活の適応に関連する項目についての特記事項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　　</w:t>
            </w:r>
          </w:p>
          <w:p>
            <w:pPr>
              <w:pStyle w:val="15"/>
              <w:tabs>
                <w:tab w:val="clear" w:pos="4820"/>
                <w:tab w:val="clear" w:pos="9640"/>
              </w:tabs>
              <w:wordWrap w:val="1"/>
              <w:spacing w:line="200" w:lineRule="atLeast"/>
              <w:ind w:firstLine="85" w:firstLineChars="50"/>
              <w:rPr>
                <w:rFonts w:hint="eastAsia" w:ascii="ＭＳ ゴシック" w:hAnsi="ＭＳ ゴシック"/>
                <w:spacing w:val="0"/>
                <w:sz w:val="18"/>
              </w:rPr>
            </w:pPr>
            <w:r>
              <w:rPr>
                <w:rFonts w:hint="default" w:ascii="ＭＳ ゴシック" w:hAnsi="ＭＳ ゴシック"/>
                <w:sz w:val="18"/>
              </w:rPr>
              <w:t xml:space="preserve">5-1 </w:t>
            </w:r>
            <w:r>
              <w:rPr>
                <w:rFonts w:hint="eastAsia" w:ascii="ＭＳ ゴシック" w:hAnsi="ＭＳ ゴシック"/>
                <w:sz w:val="18"/>
              </w:rPr>
              <w:t>薬の服薬，</w:t>
            </w:r>
            <w:r>
              <w:rPr>
                <w:rFonts w:hint="default" w:ascii="ＭＳ ゴシック" w:hAnsi="ＭＳ ゴシック"/>
                <w:sz w:val="18"/>
              </w:rPr>
              <w:t xml:space="preserve">5-2 </w:t>
            </w:r>
            <w:r>
              <w:rPr>
                <w:rFonts w:hint="eastAsia" w:ascii="ＭＳ ゴシック" w:hAnsi="ＭＳ ゴシック"/>
                <w:sz w:val="18"/>
              </w:rPr>
              <w:t>金銭の管理，</w:t>
            </w:r>
            <w:r>
              <w:rPr>
                <w:rFonts w:hint="default" w:ascii="ＭＳ ゴシック" w:hAnsi="ＭＳ ゴシック"/>
                <w:sz w:val="18"/>
              </w:rPr>
              <w:t xml:space="preserve">5-3 </w:t>
            </w:r>
            <w:r>
              <w:rPr>
                <w:rFonts w:hint="eastAsia" w:ascii="ＭＳ ゴシック" w:hAnsi="ＭＳ ゴシック"/>
                <w:sz w:val="18"/>
              </w:rPr>
              <w:t>日常の意思決定，</w:t>
            </w:r>
            <w:r>
              <w:rPr>
                <w:rFonts w:hint="default" w:ascii="ＭＳ ゴシック" w:hAnsi="ＭＳ ゴシック"/>
                <w:sz w:val="18"/>
              </w:rPr>
              <w:t>5-</w:t>
            </w:r>
            <w:r>
              <w:rPr>
                <w:rFonts w:hint="eastAsia" w:ascii="ＭＳ ゴシック" w:hAnsi="ＭＳ ゴシック"/>
                <w:sz w:val="18"/>
              </w:rPr>
              <w:t>4</w:t>
            </w:r>
            <w:r>
              <w:rPr>
                <w:rFonts w:hint="default" w:ascii="ＭＳ ゴシック" w:hAnsi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/>
                <w:sz w:val="18"/>
              </w:rPr>
              <w:t>集団への不適応，</w:t>
            </w:r>
            <w:r>
              <w:rPr>
                <w:rFonts w:hint="eastAsia" w:ascii="ＭＳ ゴシック" w:hAnsi="ＭＳ ゴシック"/>
                <w:sz w:val="18"/>
              </w:rPr>
              <w:t>5</w:t>
            </w:r>
            <w:r>
              <w:rPr>
                <w:rFonts w:hint="default" w:ascii="ＭＳ ゴシック" w:hAnsi="ＭＳ ゴシック"/>
                <w:sz w:val="18"/>
              </w:rPr>
              <w:t>-</w:t>
            </w:r>
            <w:r>
              <w:rPr>
                <w:rFonts w:hint="eastAsia" w:ascii="ＭＳ ゴシック" w:hAnsi="ＭＳ ゴシック"/>
                <w:sz w:val="18"/>
              </w:rPr>
              <w:t xml:space="preserve">5 </w:t>
            </w:r>
            <w:r>
              <w:rPr>
                <w:rFonts w:hint="eastAsia" w:ascii="ＭＳ ゴシック" w:hAnsi="ＭＳ ゴシック"/>
                <w:sz w:val="18"/>
              </w:rPr>
              <w:t>買物，</w:t>
            </w:r>
            <w:r>
              <w:rPr>
                <w:rFonts w:hint="eastAsia" w:ascii="ＭＳ ゴシック" w:hAnsi="ＭＳ ゴシック"/>
                <w:sz w:val="18"/>
              </w:rPr>
              <w:t xml:space="preserve">5-6 </w:t>
            </w:r>
            <w:r>
              <w:rPr>
                <w:rFonts w:hint="eastAsia" w:ascii="ＭＳ ゴシック" w:hAnsi="ＭＳ ゴシック"/>
                <w:sz w:val="18"/>
              </w:rPr>
              <w:t>簡単な調理</w:t>
            </w:r>
          </w:p>
          <w:tbl>
            <w:tblPr>
              <w:tblStyle w:val="11"/>
              <w:tblW w:w="10053" w:type="dxa"/>
              <w:tblInd w:w="383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0053"/>
            </w:tblGrid>
            <w:tr>
              <w:trPr>
                <w:trHeight w:val="234" w:hRule="atLeast"/>
              </w:trPr>
              <w:tc>
                <w:tcPr>
                  <w:tcW w:w="10064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0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64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64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64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0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64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00" w:lineRule="atLeast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0"/>
                <w:sz w:val="18"/>
              </w:rPr>
              <w:t>６　特別な医療についての特記事項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　　</w:t>
            </w:r>
          </w:p>
          <w:p>
            <w:pPr>
              <w:pStyle w:val="0"/>
              <w:spacing w:line="200" w:lineRule="atLeast"/>
              <w:ind w:left="142"/>
              <w:rPr>
                <w:rFonts w:hint="eastAsia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pacing w:val="-10"/>
                <w:sz w:val="18"/>
              </w:rPr>
              <w:t>6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特別な医療</w:t>
            </w:r>
          </w:p>
          <w:tbl>
            <w:tblPr>
              <w:tblStyle w:val="11"/>
              <w:tblW w:w="10053" w:type="dxa"/>
              <w:tblInd w:w="383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0053"/>
            </w:tblGrid>
            <w:tr>
              <w:trPr>
                <w:trHeight w:val="234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20"/>
                      <w:sz w:val="18"/>
                    </w:rPr>
                  </w:pPr>
                </w:p>
              </w:tc>
            </w:tr>
          </w:tbl>
          <w:p>
            <w:pPr>
              <w:pStyle w:val="15"/>
              <w:tabs>
                <w:tab w:val="clear" w:pos="4820"/>
                <w:tab w:val="clear" w:pos="9640"/>
                <w:tab w:val="right" w:leader="none" w:pos="9866"/>
              </w:tabs>
              <w:wordWrap w:val="1"/>
              <w:spacing w:line="200" w:lineRule="atLeast"/>
              <w:ind w:left="340" w:hanging="340" w:hangingChars="200"/>
              <w:rPr>
                <w:rFonts w:hint="eastAsia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７　日常生活自立度に関連する項目についての特記事項　　</w:t>
            </w:r>
          </w:p>
          <w:p>
            <w:pPr>
              <w:pStyle w:val="0"/>
              <w:spacing w:line="200" w:lineRule="atLeast"/>
              <w:ind w:firstLine="180" w:firstLineChars="100"/>
              <w:rPr>
                <w:rFonts w:hint="default" w:ascii="ＭＳ ゴシック" w:hAnsi="ＭＳ ゴシック" w:eastAsia="ＭＳ ゴシック"/>
                <w:spacing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pacing w:val="0"/>
                <w:sz w:val="18"/>
              </w:rPr>
              <w:t>7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-1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障害高齢者の日常生活自立度（寝たきり度），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7-2</w:t>
            </w:r>
            <w:r>
              <w:rPr>
                <w:rFonts w:hint="eastAsia" w:ascii="ＭＳ ゴシック" w:hAnsi="ＭＳ ゴシック" w:eastAsia="ＭＳ ゴシック"/>
                <w:spacing w:val="0"/>
                <w:sz w:val="18"/>
              </w:rPr>
              <w:t>認知症高齢者の日常生活自立度</w:t>
            </w:r>
          </w:p>
          <w:tbl>
            <w:tblPr>
              <w:tblStyle w:val="11"/>
              <w:tblW w:w="10053" w:type="dxa"/>
              <w:tblInd w:w="383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0053"/>
            </w:tblGrid>
            <w:tr>
              <w:trPr>
                <w:trHeight w:val="234" w:hRule="atLeast"/>
              </w:trPr>
              <w:tc>
                <w:tcPr>
                  <w:tcW w:w="10053" w:type="dxa"/>
                  <w:tcBorders>
                    <w:top w:val="none" w:color="auto" w:sz="0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20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20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0053" w:type="dxa"/>
                  <w:tcBorders>
                    <w:top w:val="dashed" w:color="auto" w:sz="6" w:space="0"/>
                    <w:left w:val="none" w:color="auto" w:sz="0" w:space="0"/>
                    <w:bottom w:val="dashed" w:color="auto" w:sz="6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pacing w:val="0"/>
                      <w:sz w:val="18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4275"/>
                <w:tab w:val="right" w:leader="none" w:pos="10526"/>
              </w:tabs>
              <w:spacing w:line="200" w:lineRule="atLeast"/>
              <w:jc w:val="left"/>
              <w:rPr>
                <w:rFonts w:hint="eastAsia" w:ascii="ＭＳ ゴシック" w:hAnsi="ＭＳ ゴシック" w:eastAsia="ＭＳ ゴシック"/>
                <w:b w:val="1"/>
                <w:spacing w:val="0"/>
                <w:sz w:val="20"/>
              </w:rPr>
            </w:pPr>
          </w:p>
        </w:tc>
      </w:tr>
    </w:tbl>
    <w:p>
      <w:pPr>
        <w:pStyle w:val="0"/>
        <w:rPr>
          <w:rFonts w:hint="eastAsia"/>
          <w:sz w:val="16"/>
        </w:rPr>
      </w:pPr>
    </w:p>
    <w:sectPr>
      <w:type w:val="continuous"/>
      <w:pgSz w:w="11906" w:h="16838"/>
      <w:pgMar w:top="340" w:right="288" w:bottom="291" w:left="288" w:header="397" w:footer="397" w:gutter="0"/>
      <w:pgNumType w:start="9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CA7C7EE0"/>
    <w:lvl w:ilvl="0">
      <w:numFmt w:val="decimal"/>
      <w:pStyle w:val="1"/>
      <w:suff w:val="nothing"/>
      <w:lvlText w:val="%1"/>
      <w:lvlJc w:val="left"/>
    </w:lvl>
  </w:abstractNum>
  <w:abstractNum w:abstractNumId="1">
    <w:nsid w:val="00000002"/>
    <w:multiLevelType w:val="multilevel"/>
    <w:tmpl w:val="B7DCF72E"/>
    <w:lvl w:ilvl="0">
      <w:start w:val="1"/>
      <w:numFmt w:val="decimal"/>
      <w:lvlText w:val="%1"/>
      <w:lvlJc w:val="left"/>
      <w:pPr>
        <w:tabs>
          <w:tab w:val="num" w:leader="none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leader="none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leader="none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leader="none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leader="none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leader="none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leader="none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leader="none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leader="none" w:pos="3296"/>
        </w:tabs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removePersonalInformation/>
  <w:bordersDoNotSurroundHeader/>
  <w:bordersDoNotSurroundFooter/>
  <w:doNotTrackMoves/>
  <w:defaultTabStop w:val="979"/>
  <w:doNotHyphenateCaps/>
  <w:drawingGridHorizontalSpacing w:val="245"/>
  <w:drawingGridVerticalSpacing w:val="31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明朝"/>
      <w:spacing w:val="11"/>
      <w:kern w:val="2"/>
      <w:sz w:val="2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numId w:val="1"/>
      </w:numPr>
      <w:tabs>
        <w:tab w:val="left" w:leader="none" w:pos="360"/>
      </w:tabs>
      <w:wordWrap w:val="0"/>
      <w:autoSpaceDE w:val="0"/>
      <w:autoSpaceDN w:val="0"/>
      <w:ind w:left="360" w:hanging="360"/>
      <w:outlineLvl w:val="0"/>
    </w:pPr>
    <w:rPr>
      <w:rFonts w:ascii="ＭＳ ゴシック" w:hAnsi="ＭＳ ゴシック" w:eastAsia="ＭＳ ゴシック"/>
      <w:b w:val="1"/>
      <w:spacing w:val="-5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820"/>
        <w:tab w:val="right" w:leader="none" w:pos="9640"/>
      </w:tabs>
      <w:wordWrap w:val="0"/>
      <w:autoSpaceDE w:val="0"/>
      <w:autoSpaceDN w:val="0"/>
      <w:spacing w:line="360" w:lineRule="atLeast"/>
    </w:pPr>
    <w:rPr>
      <w:rFonts w:ascii="ＭＳ 明朝" w:hAnsi="ＭＳ 明朝" w:eastAsia="ＭＳ ゴシック"/>
      <w:spacing w:val="-5"/>
      <w:kern w:val="0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next w:val="17"/>
    <w:link w:val="0"/>
    <w:uiPriority w:val="0"/>
    <w:rPr>
      <w:rFonts w:ascii="ＭＳ 明朝" w:hAnsi="ＭＳ 明朝" w:eastAsia="ＭＳ 明朝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pacing w:val="11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1760</TotalTime>
  <Pages>1</Pages>
  <Words>57</Words>
  <Characters>719</Characters>
  <Application>JUST Note</Application>
  <Lines>63</Lines>
  <Paragraphs>23</Paragraphs>
  <CharactersWithSpaces>787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2024-06-12T09:05:00Z</cp:lastPrinted>
  <dcterms:created xsi:type="dcterms:W3CDTF">2019-05-16T07:20:00Z</dcterms:created>
  <dcterms:modified xsi:type="dcterms:W3CDTF">2025-06-19T00:51:46Z</dcterms:modified>
  <cp:revision>92</cp:revision>
</cp:coreProperties>
</file>