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セーフティネット保証５号認定の申請について（イ－４）</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創業者売上高要件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創業者が、指定事業と指定業種に属さない事業（以下、非指定事業という）を営んでいる場合</w:t>
      </w:r>
      <w:r>
        <w:rPr>
          <w:rFonts w:hint="eastAsia" w:ascii="ＭＳ ゴシック" w:hAnsi="ＭＳ ゴシック" w:eastAsia="ＭＳ ゴシック"/>
          <w:b w:val="0"/>
          <w:sz w:val="22"/>
        </w:rPr>
        <w:t>に使用する様式です。</w:t>
      </w:r>
    </w:p>
    <w:p>
      <w:pPr>
        <w:pStyle w:val="0"/>
        <w:spacing w:line="360" w:lineRule="exact"/>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【認定の要件】</w:t>
      </w:r>
    </w:p>
    <w:p>
      <w:pPr>
        <w:pStyle w:val="0"/>
        <w:spacing w:line="240" w:lineRule="auto"/>
        <w:ind w:left="440" w:hanging="440" w:hangingChars="200"/>
        <w:jc w:val="left"/>
        <w:rPr>
          <w:rFonts w:hint="eastAsia" w:ascii="ＭＳ ゴシック" w:hAnsi="ＭＳ ゴシック" w:eastAsia="ＭＳ ゴシック"/>
          <w:b w:val="1"/>
          <w:sz w:val="21"/>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none" w:color="auto"/>
        </w:rPr>
        <w:t>最近１か月における指定事業の売上高等が中小企業者全体の売上高の５％以上を占めており、かつ、中小企業者全体と指定業種のそれぞれの最近１か月の売上高等が、その直前３か月の月平均売上高等と比較して５％以上減少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指定業種の売上高等が認定基準を満たしていること。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申請者の本店所在地（個人事業主の場合は主たる事務所）が酒々井町内にあり、業歴４か月以上１年３か月未満の中小企業者であること。</w:t>
      </w:r>
    </w:p>
    <w:p>
      <w:pPr>
        <w:pStyle w:val="0"/>
        <w:spacing w:line="240" w:lineRule="auto"/>
        <w:ind w:left="440" w:hanging="440" w:hangingChars="200"/>
        <w:jc w:val="right"/>
        <w:rPr>
          <w:rFonts w:hint="eastAsia" w:ascii="ＭＳ ゴシック" w:hAnsi="ＭＳ ゴシック" w:eastAsia="ＭＳ ゴシック"/>
          <w:b w:val="1"/>
          <w:sz w:val="22"/>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0" w:leftChars="0" w:hanging="420" w:hangingChars="200"/>
        <w:contextualSpacing w:val="1"/>
        <w:jc w:val="left"/>
        <w:rPr>
          <w:rFonts w:hint="eastAsia" w:ascii="ＭＳ ゴシック" w:hAnsi="ＭＳ ゴシック" w:eastAsia="ＭＳ ゴシック"/>
          <w:b w:val="0"/>
          <w:sz w:val="21"/>
        </w:rPr>
      </w:pP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1"/>
          <w:sz w:val="21"/>
        </w:rPr>
        <w:t>【留意事項】</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％は小数点第２位を切捨て、小数点第１位まで記入してください。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p>
    <w:p>
      <w:pPr>
        <w:pStyle w:val="0"/>
        <w:spacing w:line="240" w:lineRule="auto"/>
        <w:ind w:left="0" w:leftChars="0" w:hanging="436"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pacing w:val="0"/>
          <w:w w:val="99"/>
          <w:sz w:val="22"/>
          <w:fitText w:val="1100" w:id="1"/>
        </w:rPr>
        <w:t>認定申請</w:t>
      </w:r>
      <w:r>
        <w:rPr>
          <w:rFonts w:hint="eastAsia" w:ascii="ＭＳ ゴシック" w:hAnsi="ＭＳ ゴシック" w:eastAsia="ＭＳ ゴシック"/>
          <w:b w:val="1"/>
          <w:spacing w:val="2"/>
          <w:w w:val="99"/>
          <w:sz w:val="22"/>
          <w:fitText w:val="1100" w:id="1"/>
        </w:rPr>
        <w:t>先</w:t>
      </w:r>
      <w:r>
        <w:rPr>
          <w:rFonts w:hint="eastAsia" w:ascii="ＭＳ ゴシック" w:hAnsi="ＭＳ ゴシック" w:eastAsia="ＭＳ ゴシック"/>
          <w:b w:val="1"/>
          <w:sz w:val="22"/>
        </w:rPr>
        <w:t>：酒々井町経済環境課　商工振興班</w:t>
      </w:r>
    </w:p>
    <w:p>
      <w:pPr>
        <w:pStyle w:val="0"/>
        <w:spacing w:line="240" w:lineRule="auto"/>
        <w:ind w:left="0" w:leftChars="0"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pacing w:val="329"/>
          <w:sz w:val="22"/>
          <w:fitText w:val="1100" w:id="2"/>
        </w:rPr>
        <w:t>電</w:t>
      </w:r>
      <w:r>
        <w:rPr>
          <w:rFonts w:hint="eastAsia" w:ascii="ＭＳ ゴシック" w:hAnsi="ＭＳ ゴシック" w:eastAsia="ＭＳ ゴシック"/>
          <w:b w:val="1"/>
          <w:spacing w:val="0"/>
          <w:sz w:val="22"/>
          <w:fitText w:val="1100" w:id="2"/>
        </w:rPr>
        <w:t>話</w:t>
      </w:r>
      <w:r>
        <w:rPr>
          <w:rFonts w:hint="eastAsia"/>
          <w:b w:val="1"/>
        </w:rPr>
        <w:t>：</w:t>
      </w:r>
      <w:r>
        <w:rPr>
          <w:rFonts w:hint="eastAsia" w:ascii="ＭＳ ゴシック" w:hAnsi="ＭＳ ゴシック" w:eastAsia="ＭＳ ゴシック"/>
          <w:b w:val="1"/>
          <w:sz w:val="22"/>
        </w:rPr>
        <w:t>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tbl>
      <w:tblPr>
        <w:tblStyle w:val="17"/>
        <w:tblW w:w="0" w:type="auto"/>
        <w:tblInd w:w="-5" w:type="dxa"/>
        <w:tblLayout w:type="fixed"/>
        <w:tblLook w:firstRow="1" w:lastRow="0" w:firstColumn="1" w:lastColumn="0" w:noHBand="0" w:noVBand="1" w:val="04A0"/>
      </w:tblPr>
      <w:tblGrid>
        <w:gridCol w:w="3214"/>
        <w:gridCol w:w="3214"/>
        <w:gridCol w:w="3214"/>
      </w:tblGrid>
      <w:tr>
        <w:trPr/>
        <w:tc>
          <w:tcPr>
            <w:tcW w:w="964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認定権者記載欄</w:t>
            </w:r>
          </w:p>
        </w:tc>
      </w:tr>
      <w:tr>
        <w:trPr/>
        <w:tc>
          <w:tcPr>
            <w:tcW w:w="321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eastAsia"/>
              </w:rPr>
            </w:pPr>
          </w:p>
        </w:tc>
        <w:tc>
          <w:tcPr>
            <w:tcW w:w="3214"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321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4" w:type="dxa"/>
            <w:vAlign w:val="top"/>
          </w:tcPr>
          <w:p>
            <w:pPr>
              <w:pStyle w:val="0"/>
              <w:rPr>
                <w:rFonts w:hint="eastAsia"/>
              </w:rPr>
            </w:pPr>
          </w:p>
        </w:tc>
        <w:tc>
          <w:tcPr>
            <w:tcW w:w="3214"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様式第５号イ－４</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4620" w:hRule="atLeast"/>
        </w:trPr>
        <w:tc>
          <w:tcPr>
            <w:tcW w:w="9638" w:type="dxa"/>
            <w:gridSpan w:val="3"/>
            <w:vAlign w:val="top"/>
          </w:tcPr>
          <w:p>
            <w:pPr>
              <w:pStyle w:val="0"/>
              <w:spacing w:line="320" w:lineRule="exact"/>
              <w:jc w:val="center"/>
              <w:rPr>
                <w:rFonts w:hint="eastAsia" w:ascii="ＭＳ ゴシック" w:hAnsi="ＭＳ ゴシック" w:eastAsia="ＭＳ ゴシック"/>
              </w:rPr>
            </w:pPr>
          </w:p>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中小企業信用保険法第２条第５項第５号の規定による認定申請書（イ－４）</w:t>
            </w:r>
          </w:p>
          <w:p>
            <w:pPr>
              <w:pStyle w:val="0"/>
              <w:spacing w:line="320" w:lineRule="exact"/>
              <w:jc w:val="center"/>
              <w:rPr>
                <w:rFonts w:hint="eastAsia" w:ascii="ＭＳ ゴシック" w:hAnsi="ＭＳ ゴシック" w:eastAsia="ＭＳ ゴシック"/>
              </w:rPr>
            </w:pPr>
          </w:p>
          <w:p>
            <w:pPr>
              <w:pStyle w:val="0"/>
              <w:wordWrap w:val="0"/>
              <w:spacing w:line="320" w:lineRule="exact"/>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spacing w:line="320" w:lineRule="exact"/>
              <w:jc w:val="lef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17"/>
                <w:fitText w:val="1680" w:id="3"/>
              </w:rPr>
              <w:t>酒々井町長　</w:t>
            </w:r>
            <w:r>
              <w:rPr>
                <w:rFonts w:hint="eastAsia" w:ascii="ＭＳ ゴシック" w:hAnsi="ＭＳ ゴシック" w:eastAsia="ＭＳ ゴシック"/>
                <w:spacing w:val="3"/>
                <w:fitText w:val="1680" w:id="3"/>
              </w:rPr>
              <w:t>様</w:t>
            </w:r>
          </w:p>
          <w:p>
            <w:pPr>
              <w:pStyle w:val="0"/>
              <w:wordWrap w:val="0"/>
              <w:spacing w:line="320" w:lineRule="exact"/>
              <w:jc w:val="left"/>
              <w:rPr>
                <w:rFonts w:hint="eastAsia" w:ascii="ＭＳ ゴシック" w:hAnsi="ＭＳ ゴシック" w:eastAsia="ＭＳ ゴシック"/>
              </w:rPr>
            </w:pP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z w:val="21"/>
              </w:rPr>
              <w:t>申請者　</w:t>
            </w:r>
            <w:r>
              <w:rPr>
                <w:rFonts w:hint="eastAsia" w:ascii="ＭＳ ゴシック" w:hAnsi="ＭＳ ゴシック" w:eastAsia="ＭＳ ゴシック"/>
                <w:spacing w:val="210"/>
                <w:sz w:val="21"/>
                <w:fitText w:val="840" w:id="4"/>
              </w:rPr>
              <w:t>住</w:t>
            </w:r>
            <w:r>
              <w:rPr>
                <w:rFonts w:hint="eastAsia" w:ascii="ＭＳ ゴシック" w:hAnsi="ＭＳ ゴシック" w:eastAsia="ＭＳ ゴシック"/>
                <w:sz w:val="21"/>
                <w:fitText w:val="840" w:id="4"/>
              </w:rPr>
              <w:t>所</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pacing w:val="210"/>
                <w:sz w:val="21"/>
                <w:fitText w:val="840" w:id="5"/>
              </w:rPr>
              <w:t>名</w:t>
            </w:r>
            <w:r>
              <w:rPr>
                <w:rFonts w:hint="eastAsia" w:ascii="ＭＳ ゴシック" w:hAnsi="ＭＳ ゴシック" w:eastAsia="ＭＳ ゴシック"/>
                <w:sz w:val="21"/>
                <w:fitText w:val="840" w:id="5"/>
              </w:rPr>
              <w:t>称</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pacing w:val="52"/>
                <w:sz w:val="21"/>
                <w:fitText w:val="840" w:id="6"/>
              </w:rPr>
              <w:t>代表</w:t>
            </w:r>
            <w:r>
              <w:rPr>
                <w:rFonts w:hint="eastAsia" w:ascii="ＭＳ ゴシック" w:hAnsi="ＭＳ ゴシック" w:eastAsia="ＭＳ ゴシック"/>
                <w:spacing w:val="1"/>
                <w:sz w:val="21"/>
                <w:fitText w:val="840" w:id="6"/>
              </w:rPr>
              <w:t>者</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rPr>
            </w:pPr>
            <w:r>
              <w:rPr>
                <w:rFonts w:hint="eastAsia" w:ascii="ＭＳ ゴシック" w:hAnsi="ＭＳ ゴシック" w:eastAsia="ＭＳ ゴシック"/>
                <w:sz w:val="21"/>
                <w:fitText w:val="840" w:id="7"/>
              </w:rPr>
              <w:t>電話番号</w:t>
            </w:r>
            <w:r>
              <w:rPr>
                <w:rFonts w:hint="eastAsia" w:ascii="ＭＳ ゴシック" w:hAnsi="ＭＳ ゴシック" w:eastAsia="ＭＳ ゴシック"/>
              </w:rPr>
              <w:t>　　　　　　　　　　　　　　　　　　</w:t>
            </w:r>
          </w:p>
          <w:p>
            <w:pPr>
              <w:pStyle w:val="0"/>
              <w:wordWrap w:val="0"/>
              <w:ind w:firstLine="210" w:firstLineChars="100"/>
              <w:jc w:val="left"/>
              <w:rPr>
                <w:rFonts w:hint="eastAsia" w:ascii="ＭＳ ゴシック" w:hAnsi="ＭＳ ゴシック" w:eastAsia="ＭＳ ゴシック"/>
              </w:rPr>
            </w:pPr>
          </w:p>
          <w:p>
            <w:pPr>
              <w:pStyle w:val="0"/>
              <w:wordWrap w:val="0"/>
              <w:spacing w:line="280" w:lineRule="exact"/>
              <w:ind w:firstLine="21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私は、表に記載する業を営んでおりますが、下記の通り</w:t>
            </w:r>
            <w:r>
              <w:rPr>
                <w:rFonts w:hint="eastAsia" w:ascii="ＭＳ ゴシック" w:hAnsi="ＭＳ ゴシック" w:eastAsia="ＭＳ ゴシック"/>
                <w:sz w:val="21"/>
                <w:u w:val="single" w:color="auto"/>
              </w:rPr>
              <w:t>　　　　　　　　　　（注１）</w:t>
            </w:r>
            <w:r>
              <w:rPr>
                <w:rFonts w:hint="eastAsia" w:ascii="ＭＳ ゴシック" w:hAnsi="ＭＳ ゴシック" w:eastAsia="ＭＳ ゴシック"/>
                <w:sz w:val="21"/>
              </w:rPr>
              <w:t>により経営の安定に支障が生じておりますので、中小企業信用保険法第２条第５項第５号の規定に基づき認定されるようお願いします。</w:t>
            </w:r>
          </w:p>
          <w:p>
            <w:pPr>
              <w:pStyle w:val="0"/>
              <w:wordWrap w:val="0"/>
              <w:spacing w:line="280" w:lineRule="exact"/>
              <w:ind w:leftChars="0" w:firstLine="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r>
        <w:trPr>
          <w:trHeight w:val="5420" w:hRule="atLeast"/>
        </w:trPr>
        <w:tc>
          <w:tcPr>
            <w:tcW w:w="9638" w:type="dxa"/>
            <w:gridSpan w:val="3"/>
            <w:vAlign w:val="top"/>
          </w:tcPr>
          <w:p>
            <w:pPr>
              <w:pStyle w:val="0"/>
              <w:spacing w:line="280" w:lineRule="exact"/>
              <w:ind w:leftChars="0" w:firstLine="0" w:firstLineChars="0"/>
              <w:rPr>
                <w:rFonts w:hint="eastAsia"/>
              </w:rPr>
            </w:pPr>
            <w:r>
              <w:rPr>
                <w:rFonts w:hint="eastAsia" w:ascii="ＭＳ ゴシック" w:hAnsi="ＭＳ ゴシック" w:eastAsia="ＭＳ ゴシック"/>
                <w:sz w:val="21"/>
              </w:rPr>
              <w:t>※表には、営む事業が属する業種について、日本標準産業分類の細分類番号と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pacing w:line="240" w:lineRule="exact"/>
              <w:ind w:leftChars="0" w:firstLine="0" w:firstLineChars="0"/>
              <w:rPr>
                <w:rFonts w:hint="eastAsia"/>
              </w:rPr>
            </w:pPr>
          </w:p>
          <w:p>
            <w:pPr>
              <w:pStyle w:val="0"/>
              <w:spacing w:line="240" w:lineRule="exact"/>
              <w:ind w:leftChars="0" w:firstLine="0" w:firstLineChars="0"/>
              <w:contextualSpacing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記</w:t>
            </w:r>
          </w:p>
          <w:p>
            <w:pPr>
              <w:pStyle w:val="0"/>
              <w:wordWrap w:val="0"/>
              <w:snapToGrid w:val="1"/>
              <w:ind w:left="0" w:leftChars="0" w:right="926" w:rightChars="441" w:firstLine="210" w:firstLineChars="100"/>
              <w:contextualSpacing w:val="0"/>
              <w:rPr>
                <w:rFonts w:hint="eastAsia" w:asciiTheme="minorEastAsia" w:hAnsiTheme="minorEastAsia" w:eastAsiaTheme="minorEastAsia"/>
                <w:u w:val="none" w:color="auto"/>
              </w:rPr>
            </w:pPr>
            <w:r>
              <w:rPr>
                <w:rFonts w:hint="eastAsia" w:ascii="ＭＳ ゴシック" w:hAnsi="ＭＳ ゴシック" w:eastAsia="ＭＳ ゴシック"/>
                <w:sz w:val="21"/>
              </w:rPr>
              <w:t>１．最近１か月の売上高</w:t>
            </w:r>
          </w:p>
          <w:p>
            <w:pPr>
              <w:pStyle w:val="0"/>
              <w:wordWrap w:val="0"/>
              <w:snapToGrid w:val="1"/>
              <w:ind w:left="0" w:leftChars="0" w:right="86" w:rightChars="41" w:firstLine="0" w:firstLineChars="0"/>
              <w:contextualSpacing w:val="0"/>
              <w:jc w:val="right"/>
              <w:rPr>
                <w:rFonts w:hint="eastAsia" w:asciiTheme="minorEastAsia" w:hAnsiTheme="minorEastAsia" w:eastAsiaTheme="minorEastAsia"/>
                <w:u w:val="none" w:color="auto"/>
              </w:rPr>
            </w:pPr>
            <w:r>
              <w:rPr>
                <w:rFonts w:hint="eastAsia" w:ascii="ＭＳ ゴシック" w:hAnsi="ＭＳ ゴシック" w:eastAsia="ＭＳ ゴシック"/>
                <w:u w:val="none" w:color="auto"/>
              </w:rPr>
              <w:t>ａ：</w:t>
            </w:r>
            <w:r>
              <w:rPr>
                <w:rFonts w:hint="eastAsia" w:ascii="ＭＳ ゴシック" w:hAnsi="ＭＳ ゴシック" w:eastAsia="ＭＳ ゴシック"/>
                <w:spacing w:val="42"/>
                <w:u w:val="none" w:color="auto"/>
                <w:fitText w:val="1680" w:id="8"/>
              </w:rPr>
              <w:t>全体の売上</w:t>
            </w:r>
            <w:r>
              <w:rPr>
                <w:rFonts w:hint="eastAsia" w:ascii="ＭＳ ゴシック" w:hAnsi="ＭＳ ゴシック" w:eastAsia="ＭＳ ゴシック"/>
                <w:u w:val="none" w:color="auto"/>
                <w:fitText w:val="1680" w:id="8"/>
              </w:rPr>
              <w:t>高</w:t>
            </w:r>
            <w:r>
              <w:rPr>
                <w:rFonts w:hint="eastAsia" w:ascii="ＭＳ ゴシック" w:hAnsi="ＭＳ ゴシック" w:eastAsia="ＭＳ ゴシック"/>
                <w:u w:val="single" w:color="auto"/>
              </w:rPr>
              <w:t>　　　　　　　　円</w:t>
            </w:r>
          </w:p>
          <w:p>
            <w:pPr>
              <w:pStyle w:val="0"/>
              <w:wordWrap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sz w:val="21"/>
                <w:u w:val="none" w:color="auto"/>
              </w:rPr>
              <w:t>ｂ：</w:t>
            </w:r>
            <w:r>
              <w:rPr>
                <w:rFonts w:hint="eastAsia" w:ascii="ＭＳ ゴシック" w:hAnsi="ＭＳ ゴシック" w:eastAsia="ＭＳ ゴシック"/>
                <w:spacing w:val="42"/>
                <w:sz w:val="21"/>
                <w:u w:val="none" w:color="auto"/>
                <w:fitText w:val="1680" w:id="9"/>
              </w:rPr>
              <w:t>指定</w:t>
            </w:r>
            <w:r>
              <w:rPr>
                <w:rFonts w:hint="eastAsia" w:ascii="ＭＳ ゴシック" w:hAnsi="ＭＳ ゴシック" w:eastAsia="ＭＳ ゴシック"/>
                <w:sz w:val="21"/>
                <w:u w:val="none" w:color="auto"/>
                <w:fitText w:val="1680" w:id="9"/>
              </w:rPr>
              <w:t>事業</w:t>
            </w:r>
            <w:r>
              <w:rPr>
                <w:rFonts w:hint="eastAsia" w:ascii="ＭＳ ゴシック" w:hAnsi="ＭＳ ゴシック" w:eastAsia="ＭＳ ゴシック"/>
                <w:spacing w:val="42"/>
                <w:sz w:val="21"/>
                <w:u w:val="none" w:color="auto"/>
                <w:fitText w:val="1680" w:id="9"/>
              </w:rPr>
              <w:t>の売上</w:t>
            </w:r>
            <w:r>
              <w:rPr>
                <w:rFonts w:hint="eastAsia" w:ascii="ＭＳ ゴシック" w:hAnsi="ＭＳ ゴシック" w:eastAsia="ＭＳ ゴシック"/>
                <w:spacing w:val="3"/>
                <w:sz w:val="21"/>
                <w:u w:val="none" w:color="auto"/>
                <w:fitText w:val="1680" w:id="9"/>
              </w:rPr>
              <w:t>高</w:t>
            </w:r>
            <w:r>
              <w:rPr>
                <w:rFonts w:hint="eastAsia" w:ascii="ＭＳ ゴシック" w:hAnsi="ＭＳ ゴシック" w:eastAsia="ＭＳ ゴシック"/>
                <w:sz w:val="21"/>
                <w:u w:val="single" w:color="auto"/>
              </w:rPr>
              <w:t>　　　　　　　　円</w:t>
            </w:r>
          </w:p>
          <w:p>
            <w:pPr>
              <w:pStyle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sz w:val="21"/>
                <w:u w:val="none" w:color="auto"/>
              </w:rPr>
              <w:t>①</w:t>
            </w:r>
            <w:r>
              <w:rPr>
                <w:rFonts w:hint="eastAsia" w:ascii="ＭＳ ゴシック" w:hAnsi="ＭＳ ゴシック" w:eastAsia="ＭＳ ゴシック"/>
                <w:u w:val="none" w:color="auto"/>
              </w:rPr>
              <w:t xml:space="preserve"> </w:t>
            </w:r>
            <w:r>
              <w:rPr>
                <w:rFonts w:hint="eastAsia" w:ascii="ＭＳ ゴシック" w:hAnsi="ＭＳ ゴシック" w:eastAsia="ＭＳ ゴシック"/>
                <w:u w:val="none" w:color="auto"/>
              </w:rPr>
              <w:t>全体売上高における指定事業売上高の割合</w:t>
            </w:r>
            <w:r>
              <w:rPr>
                <w:rFonts w:hint="eastAsia" w:ascii="ＭＳ ゴシック" w:hAnsi="ＭＳ ゴシック" w:eastAsia="ＭＳ ゴシック"/>
                <w:u w:val="single" w:color="auto"/>
              </w:rPr>
              <w:t>　　　　　％</w:t>
            </w:r>
          </w:p>
          <w:p>
            <w:pPr>
              <w:pStyle w:val="0"/>
              <w:snapToGrid w:val="1"/>
              <w:ind w:left="0" w:leftChars="0" w:firstLine="0" w:firstLineChars="0"/>
              <w:contextualSpacing w:val="0"/>
              <w:jc w:val="both"/>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　</w:t>
            </w:r>
          </w:p>
          <w:p>
            <w:pPr>
              <w:pStyle w:val="0"/>
              <w:snapToGrid w:val="1"/>
              <w:ind w:left="0" w:leftChars="0" w:right="926" w:rightChars="441" w:firstLine="210" w:firstLineChars="100"/>
              <w:contextualSpacing w:val="0"/>
              <w:rPr>
                <w:rFonts w:hint="eastAsia" w:ascii="ＭＳ ゴシック" w:hAnsi="ＭＳ ゴシック" w:eastAsia="ＭＳ ゴシック"/>
              </w:rPr>
            </w:pPr>
            <w:r>
              <w:rPr>
                <w:rFonts w:hint="eastAsia" w:ascii="ＭＳ ゴシック" w:hAnsi="ＭＳ ゴシック" w:eastAsia="ＭＳ ゴシック"/>
                <w:sz w:val="21"/>
              </w:rPr>
              <w:t>２．直前３か月の月平均売上高</w:t>
            </w:r>
          </w:p>
          <w:p>
            <w:pPr>
              <w:pStyle w:val="0"/>
              <w:snapToGrid w:val="1"/>
              <w:ind w:left="0" w:leftChars="0" w:right="86" w:rightChars="41" w:firstLine="0" w:firstLineChars="0"/>
              <w:contextualSpacing w:val="0"/>
              <w:jc w:val="right"/>
              <w:rPr>
                <w:rFonts w:hint="eastAsia" w:ascii="ＭＳ ゴシック" w:hAnsi="ＭＳ ゴシック" w:eastAsia="ＭＳ ゴシック"/>
              </w:rPr>
            </w:pPr>
            <w:r>
              <w:rPr>
                <w:rFonts w:hint="eastAsia" w:ascii="ＭＳ ゴシック" w:hAnsi="ＭＳ ゴシック" w:eastAsia="ＭＳ ゴシック"/>
                <w:u w:val="none" w:color="auto"/>
              </w:rPr>
              <w:t>Ｂ１：</w:t>
            </w:r>
            <w:r>
              <w:rPr>
                <w:rFonts w:hint="eastAsia" w:ascii="ＭＳ ゴシック" w:hAnsi="ＭＳ ゴシック" w:eastAsia="ＭＳ ゴシック"/>
                <w:spacing w:val="30"/>
                <w:u w:val="none" w:color="auto"/>
                <w:fitText w:val="2100" w:id="10"/>
              </w:rPr>
              <w:t>全体の平均売上</w:t>
            </w:r>
            <w:r>
              <w:rPr>
                <w:rFonts w:hint="eastAsia" w:ascii="ＭＳ ゴシック" w:hAnsi="ＭＳ ゴシック" w:eastAsia="ＭＳ ゴシック"/>
                <w:u w:val="none" w:color="auto"/>
                <w:fitText w:val="2100" w:id="10"/>
              </w:rPr>
              <w:t>高</w:t>
            </w:r>
            <w:r>
              <w:rPr>
                <w:rFonts w:hint="eastAsia" w:ascii="ＭＳ ゴシック" w:hAnsi="ＭＳ ゴシック" w:eastAsia="ＭＳ ゴシック"/>
                <w:u w:val="single" w:color="auto"/>
              </w:rPr>
              <w:t>　　　　　　　　円</w:t>
            </w:r>
          </w:p>
          <w:p>
            <w:pPr>
              <w:pStyle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Ｂ２：</w:t>
            </w:r>
            <w:r>
              <w:rPr>
                <w:rFonts w:hint="eastAsia" w:ascii="ＭＳ ゴシック" w:hAnsi="ＭＳ ゴシック" w:eastAsia="ＭＳ ゴシック"/>
                <w:u w:val="none" w:color="auto"/>
                <w:fitText w:val="2100" w:id="11"/>
              </w:rPr>
              <w:t>指定事業の平均売上高</w:t>
            </w:r>
            <w:r>
              <w:rPr>
                <w:rFonts w:hint="eastAsia" w:ascii="ＭＳ ゴシック" w:hAnsi="ＭＳ ゴシック" w:eastAsia="ＭＳ ゴシック"/>
                <w:u w:val="single" w:color="auto"/>
              </w:rPr>
              <w:t>　　　　　　　　円</w:t>
            </w:r>
          </w:p>
          <w:p>
            <w:pPr>
              <w:pStyle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p>
          <w:p>
            <w:pPr>
              <w:pStyle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　②</w:t>
            </w:r>
            <w:r>
              <w:rPr>
                <w:rFonts w:hint="eastAsia" w:ascii="ＭＳ ゴシック" w:hAnsi="ＭＳ ゴシック" w:eastAsia="ＭＳ ゴシック"/>
                <w:u w:val="none" w:color="auto"/>
              </w:rPr>
              <w:t xml:space="preserve"> </w:t>
            </w:r>
            <w:r>
              <w:rPr>
                <w:rFonts w:hint="eastAsia" w:ascii="ＭＳ ゴシック" w:hAnsi="ＭＳ ゴシック" w:eastAsia="ＭＳ ゴシック"/>
                <w:spacing w:val="26"/>
                <w:u w:val="none" w:color="auto"/>
                <w:fitText w:val="2310" w:id="12"/>
              </w:rPr>
              <w:t>全体の売上高減少</w:t>
            </w:r>
            <w:r>
              <w:rPr>
                <w:rFonts w:hint="eastAsia" w:ascii="ＭＳ ゴシック" w:hAnsi="ＭＳ ゴシック" w:eastAsia="ＭＳ ゴシック"/>
                <w:spacing w:val="2"/>
                <w:u w:val="none" w:color="auto"/>
                <w:fitText w:val="2310" w:id="12"/>
              </w:rPr>
              <w:t>率</w:t>
            </w:r>
            <w:r>
              <w:rPr>
                <w:rFonts w:hint="eastAsia" w:ascii="ＭＳ ゴシック" w:hAnsi="ＭＳ ゴシック" w:eastAsia="ＭＳ ゴシック"/>
                <w:u w:val="single" w:color="auto"/>
              </w:rPr>
              <w:t>　　　　　％</w:t>
            </w:r>
          </w:p>
          <w:p>
            <w:pPr>
              <w:pStyle w:val="0"/>
              <w:snapToGrid w:val="1"/>
              <w:ind w:left="0" w:leftChars="0" w:right="86" w:rightChars="41"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u w:val="none" w:color="auto"/>
                <w:fitText w:val="2310" w:id="13"/>
              </w:rPr>
              <w:t>指定事業の売上高減少率</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tc>
      </w:tr>
    </w:tbl>
    <w:p>
      <w:pPr>
        <w:pStyle w:val="0"/>
        <w:snapToGrid w:val="0"/>
        <w:spacing w:line="280" w:lineRule="exact"/>
        <w:ind w:left="1756" w:hanging="1756" w:hangingChars="200"/>
        <w:contextualSpacing w:val="1"/>
        <w:jc w:val="left"/>
        <w:rPr>
          <w:rFonts w:hint="eastAsia" w:ascii="ＭＳ ゴシック" w:hAnsi="ＭＳ ゴシック" w:eastAsia="ＭＳ ゴシック"/>
          <w:b w:val="0"/>
          <w:sz w:val="22"/>
        </w:rPr>
      </w:pPr>
      <w:r>
        <w:rPr>
          <w:rFonts w:hint="eastAsia" w:ascii="ＭＳ ゴシック" w:hAnsi="ＭＳ ゴシック" w:eastAsia="ＭＳ ゴシック"/>
          <w:sz w:val="20"/>
        </w:rPr>
        <w:t>（注１）「販売数量の減少」又は「売上高の減少」を記入。</w:t>
      </w:r>
    </w:p>
    <w:p>
      <w:pPr>
        <w:pStyle w:val="0"/>
        <w:snapToGrid w:val="0"/>
        <w:spacing w:line="280" w:lineRule="exact"/>
        <w:ind w:left="1756" w:hanging="1756" w:hangingChars="200"/>
        <w:contextualSpacing w:val="1"/>
        <w:jc w:val="left"/>
        <w:rPr>
          <w:rFonts w:hint="eastAsia" w:ascii="ＭＳ ゴシック" w:hAnsi="ＭＳ ゴシック" w:eastAsia="ＭＳ ゴシック"/>
          <w:b w:val="0"/>
          <w:sz w:val="22"/>
        </w:rPr>
      </w:pPr>
    </w:p>
    <w:p>
      <w:pPr>
        <w:pStyle w:val="0"/>
        <w:snapToGrid w:val="0"/>
        <w:spacing w:line="320" w:lineRule="exact"/>
        <w:ind w:left="1756" w:hanging="1756" w:hangingChars="200"/>
        <w:contextualSpacing w:val="1"/>
        <w:jc w:val="left"/>
        <w:rPr>
          <w:rFonts w:hint="eastAsia" w:ascii="ＭＳ ゴシック" w:hAnsi="ＭＳ ゴシック" w:eastAsia="ＭＳ ゴシック"/>
          <w:b w:val="0"/>
          <w:sz w:val="20"/>
        </w:rPr>
      </w:pPr>
    </w:p>
    <w:p>
      <w:pPr>
        <w:pStyle w:val="0"/>
        <w:spacing w:line="320" w:lineRule="exact"/>
        <w:ind w:left="1756" w:hanging="1756" w:hangingChars="200"/>
        <w:jc w:val="left"/>
        <w:rPr>
          <w:rFonts w:hint="eastAsia" w:asciiTheme="minorEastAsia" w:hAnsiTheme="minorEastAsia" w:eastAsiaTheme="minorEastAsia"/>
          <w:b w:val="0"/>
          <w:sz w:val="24"/>
        </w:rPr>
      </w:pPr>
      <w:r>
        <w:rPr>
          <w:rFonts w:hint="eastAsia" w:asciiTheme="minorEastAsia" w:hAnsiTheme="minorEastAsia" w:eastAsiaTheme="minorEastAsia"/>
          <w:spacing w:val="26"/>
          <w:sz w:val="21"/>
          <w:fitText w:val="2310" w:id="14"/>
        </w:rPr>
        <w:t>酒経環第　　　　</w:t>
      </w:r>
      <w:r>
        <w:rPr>
          <w:rFonts w:hint="eastAsia" w:asciiTheme="minorEastAsia" w:hAnsiTheme="minorEastAsia" w:eastAsiaTheme="minorEastAsia"/>
          <w:spacing w:val="2"/>
          <w:sz w:val="21"/>
          <w:fitText w:val="2310" w:id="14"/>
        </w:rPr>
        <w:t>号</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fitText w:val="2310" w:id="15"/>
        </w:rPr>
        <w:t>令和　　年　　月　　日</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申請の通り相違ないことを認定します。</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本認定書の有効期間　：　令和　　年　　月　　日　～　令和　　年　　月　　日</w:t>
      </w:r>
    </w:p>
    <w:p>
      <w:pPr>
        <w:pStyle w:val="0"/>
        <w:spacing w:line="360" w:lineRule="exact"/>
        <w:ind w:left="420" w:leftChars="200" w:firstLine="5040" w:firstLineChars="2400"/>
        <w:rPr>
          <w:rFonts w:hint="eastAsia" w:asciiTheme="minorEastAsia" w:hAnsiTheme="minorEastAsia" w:eastAsiaTheme="minorEastAsia"/>
          <w:b w:val="0"/>
          <w:sz w:val="22"/>
          <w:u w:val="single" w:color="auto"/>
        </w:rPr>
      </w:pPr>
      <w:r>
        <w:rPr>
          <w:rFonts w:hint="eastAsia" w:asciiTheme="minorEastAsia" w:hAnsiTheme="minorEastAsia" w:eastAsiaTheme="minorEastAsia"/>
          <w:sz w:val="21"/>
        </w:rPr>
        <w:t>認定者名　　酒々井町長</w:t>
      </w: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５号イ－４専用</w:t>
      </w:r>
    </w:p>
    <w:p>
      <w:pPr>
        <w:pStyle w:val="0"/>
        <w:jc w:val="left"/>
        <w:rPr>
          <w:rFonts w:hint="eastAsia" w:ascii="ＭＳ ゴシック" w:hAnsi="ＭＳ ゴシック" w:eastAsia="ＭＳ ゴシック"/>
          <w:color w:val="auto"/>
          <w:sz w:val="24"/>
        </w:rPr>
      </w:pPr>
    </w:p>
    <w:p>
      <w:pPr>
        <w:pStyle w:val="0"/>
        <w:spacing w:line="480" w:lineRule="exact"/>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spacing w:line="480" w:lineRule="exact"/>
        <w:jc w:val="left"/>
        <w:rPr>
          <w:rFonts w:hint="eastAsia" w:ascii="ＭＳ ゴシック" w:hAnsi="ＭＳ ゴシック" w:eastAsia="ＭＳ ゴシック"/>
          <w:color w:val="auto"/>
          <w:sz w:val="24"/>
        </w:rPr>
      </w:pPr>
    </w:p>
    <w:p>
      <w:pPr>
        <w:pStyle w:val="0"/>
        <w:spacing w:line="480" w:lineRule="exact"/>
        <w:jc w:val="lef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rPr>
        <w:t>　　　　　　　　　　　　　　　　　　　</w:t>
      </w:r>
      <w:r>
        <w:rPr>
          <w:rFonts w:hint="eastAsia" w:ascii="ＭＳ ゴシック" w:hAnsi="ＭＳ ゴシック" w:eastAsia="ＭＳ ゴシック"/>
          <w:color w:val="auto"/>
          <w:sz w:val="24"/>
          <w:u w:val="single" w:color="auto"/>
        </w:rPr>
        <w:t>申請者名　　　　　　　　　　　　　　　　</w:t>
      </w:r>
    </w:p>
    <w:p>
      <w:pPr>
        <w:pStyle w:val="0"/>
        <w:widowControl w:val="1"/>
        <w:spacing w:line="240" w:lineRule="auto"/>
        <w:jc w:val="left"/>
        <w:rPr>
          <w:rFonts w:hint="eastAsia" w:ascii="ＭＳ ゴシック" w:hAnsi="ＭＳ ゴシック" w:eastAsia="ＭＳ ゴシック"/>
          <w:b w:val="1"/>
          <w:color w:val="auto"/>
          <w:sz w:val="24"/>
        </w:rPr>
      </w:pPr>
    </w:p>
    <w:p>
      <w:pPr>
        <w:pStyle w:val="0"/>
        <w:widowControl w:val="1"/>
        <w:spacing w:line="240" w:lineRule="auto"/>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w:t>
      </w:r>
      <w:r>
        <w:rPr>
          <w:rFonts w:hint="eastAsia" w:ascii="ＭＳ ゴシック" w:hAnsi="ＭＳ ゴシック" w:eastAsia="ＭＳ ゴシック"/>
          <w:color w:val="auto"/>
          <w:sz w:val="24"/>
          <w:u w:val="none" w:color="auto"/>
        </w:rPr>
        <w:t>最近１か月</w:t>
      </w:r>
      <w:r>
        <w:rPr>
          <w:rFonts w:hint="eastAsia" w:ascii="ＭＳ ゴシック" w:hAnsi="ＭＳ ゴシック" w:eastAsia="ＭＳ ゴシック"/>
          <w:color w:val="auto"/>
          <w:sz w:val="24"/>
        </w:rPr>
        <w:t>の売上高</w:t>
      </w:r>
    </w:p>
    <w:tbl>
      <w:tblPr>
        <w:tblStyle w:val="21"/>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全体の売上高【ａ】</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指定事業の売上高【ｂ】</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color w:val="auto"/>
          <w:sz w:val="24"/>
        </w:rPr>
      </w:pPr>
    </w:p>
    <w:p>
      <w:pPr>
        <w:pStyle w:val="0"/>
        <w:widowControl w:val="1"/>
        <w:snapToGrid w:val="1"/>
        <w:spacing w:line="240" w:lineRule="auto"/>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①</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全体売上高における指定事業売上高の割合</w:t>
      </w:r>
    </w:p>
    <w:p>
      <w:pPr>
        <w:pStyle w:val="0"/>
        <w:widowControl w:val="1"/>
        <w:snapToGrid w:val="1"/>
        <w:spacing w:line="240" w:lineRule="auto"/>
        <w:contextualSpacing w:val="1"/>
        <w:jc w:val="left"/>
        <w:rPr>
          <w:rFonts w:hint="eastAsia" w:ascii="ＭＳ ゴシック" w:hAnsi="ＭＳ ゴシック" w:eastAsia="ＭＳ ゴシック"/>
          <w:color w:val="auto"/>
          <w:sz w:val="24"/>
        </w:rPr>
      </w:pPr>
    </w:p>
    <w:p>
      <w:pPr>
        <w:pStyle w:val="0"/>
        <w:widowControl w:val="1"/>
        <w:snapToGrid w:val="0"/>
        <w:spacing w:line="240" w:lineRule="auto"/>
        <w:ind w:firstLine="272" w:firstLineChars="100"/>
        <w:contextualSpacing w:val="1"/>
        <w:jc w:val="center"/>
        <w:rPr>
          <w:rFonts w:hint="eastAsia" w:ascii="ＭＳ ゴシック" w:hAnsi="ＭＳ ゴシック" w:eastAsia="ＭＳ ゴシック"/>
          <w:color w:val="auto"/>
          <w:sz w:val="24"/>
        </w:rPr>
      </w:pPr>
      <w:r>
        <w:rPr>
          <w:rFonts w:hint="eastAsia" w:ascii="ＭＳ ゴシック" w:hAnsi="ＭＳ ゴシック" w:eastAsia="ＭＳ ゴシック"/>
          <w:b w:val="1"/>
          <w:color w:val="auto"/>
          <w:spacing w:val="16"/>
          <w:kern w:val="0"/>
          <w:sz w:val="24"/>
          <w:u w:val="single" w:color="auto"/>
        </w:rPr>
        <w:t>ｂ×</w:t>
      </w:r>
      <w:r>
        <w:rPr>
          <w:rFonts w:hint="eastAsia" w:ascii="ＭＳ ゴシック" w:hAnsi="ＭＳ ゴシック" w:eastAsia="ＭＳ ゴシック"/>
          <w:b w:val="1"/>
          <w:color w:val="auto"/>
          <w:spacing w:val="16"/>
          <w:kern w:val="0"/>
          <w:sz w:val="24"/>
          <w:u w:val="single" w:color="auto"/>
        </w:rPr>
        <w:t>100</w:t>
      </w:r>
      <w:r>
        <w:rPr>
          <w:rFonts w:hint="eastAsia" w:ascii="ＭＳ ゴシック" w:hAnsi="ＭＳ ゴシック" w:eastAsia="ＭＳ ゴシック"/>
          <w:b w:val="1"/>
          <w:color w:val="auto"/>
          <w:spacing w:val="16"/>
          <w:kern w:val="0"/>
          <w:sz w:val="24"/>
        </w:rPr>
        <w:t>　＝　</w:t>
      </w:r>
      <w:r>
        <w:rPr>
          <w:rFonts w:hint="eastAsia" w:ascii="ＭＳ ゴシック" w:hAnsi="ＭＳ ゴシック" w:eastAsia="ＭＳ ゴシック"/>
          <w:b w:val="1"/>
          <w:color w:val="auto"/>
          <w:spacing w:val="16"/>
          <w:kern w:val="0"/>
          <w:sz w:val="24"/>
          <w:highlight w:val="none"/>
          <w:u w:val="single" w:color="auto"/>
        </w:rPr>
        <w:t>　　　　　</w:t>
      </w:r>
      <w:r>
        <w:rPr>
          <w:rFonts w:hint="eastAsia" w:ascii="ＭＳ ゴシック" w:hAnsi="ＭＳ ゴシック" w:eastAsia="ＭＳ ゴシック"/>
          <w:b w:val="1"/>
          <w:color w:val="auto"/>
          <w:spacing w:val="16"/>
          <w:kern w:val="0"/>
          <w:sz w:val="24"/>
          <w:u w:val="single" w:color="auto"/>
        </w:rPr>
        <w:t>％</w:t>
      </w:r>
      <w:r>
        <w:rPr>
          <w:rFonts w:hint="eastAsia" w:ascii="ＭＳ ゴシック" w:hAnsi="ＭＳ ゴシック" w:eastAsia="ＭＳ ゴシック"/>
          <w:b w:val="1"/>
          <w:color w:val="auto"/>
          <w:spacing w:val="16"/>
          <w:kern w:val="0"/>
          <w:sz w:val="24"/>
        </w:rPr>
        <w:t>　　</w:t>
      </w:r>
      <w:r>
        <w:rPr>
          <w:rFonts w:hint="eastAsia" w:ascii="ＭＳ ゴシック" w:hAnsi="ＭＳ ゴシック" w:eastAsia="ＭＳ ゴシック"/>
          <w:b w:val="1"/>
          <w:color w:val="auto"/>
          <w:sz w:val="24"/>
        </w:rPr>
        <w:t>≧　　</w:t>
      </w:r>
      <w:r>
        <w:rPr>
          <w:rFonts w:hint="eastAsia" w:ascii="ＭＳ ゴシック" w:hAnsi="ＭＳ ゴシック" w:eastAsia="ＭＳ ゴシック"/>
          <w:b w:val="1"/>
          <w:color w:val="auto"/>
          <w:sz w:val="24"/>
        </w:rPr>
        <w:t>5</w:t>
      </w:r>
      <w:r>
        <w:rPr>
          <w:rFonts w:hint="eastAsia" w:ascii="ＭＳ ゴシック" w:hAnsi="ＭＳ ゴシック" w:eastAsia="ＭＳ ゴシック"/>
          <w:b w:val="1"/>
          <w:color w:val="auto"/>
          <w:sz w:val="24"/>
        </w:rPr>
        <w:t>％</w:t>
      </w:r>
    </w:p>
    <w:p>
      <w:pPr>
        <w:pStyle w:val="0"/>
        <w:widowControl w:val="1"/>
        <w:snapToGrid w:val="0"/>
        <w:spacing w:line="240" w:lineRule="auto"/>
        <w:ind w:firstLine="2760" w:firstLineChars="115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b w:val="1"/>
          <w:color w:val="auto"/>
          <w:sz w:val="24"/>
        </w:rPr>
        <w:t>ａ</w:t>
      </w:r>
    </w:p>
    <w:p>
      <w:pPr>
        <w:pStyle w:val="0"/>
        <w:spacing w:line="240" w:lineRule="auto"/>
        <w:rPr>
          <w:rFonts w:hint="eastAsia" w:ascii="ＭＳ ゴシック" w:hAnsi="ＭＳ ゴシック" w:eastAsia="ＭＳ ゴシック"/>
          <w:color w:val="auto"/>
          <w:sz w:val="24"/>
        </w:rPr>
      </w:pPr>
    </w:p>
    <w:p>
      <w:pPr>
        <w:pStyle w:val="0"/>
        <w:widowControl w:val="1"/>
        <w:spacing w:line="240" w:lineRule="auto"/>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w:t>
      </w:r>
      <w:r>
        <w:rPr>
          <w:rFonts w:hint="eastAsia" w:ascii="ＭＳ ゴシック" w:hAnsi="ＭＳ ゴシック" w:eastAsia="ＭＳ ゴシック"/>
          <w:color w:val="auto"/>
          <w:sz w:val="24"/>
          <w:u w:val="none" w:color="auto"/>
        </w:rPr>
        <w:t>直前３か月</w:t>
      </w:r>
      <w:r>
        <w:rPr>
          <w:rFonts w:hint="eastAsia" w:ascii="ＭＳ ゴシック" w:hAnsi="ＭＳ ゴシック" w:eastAsia="ＭＳ ゴシック"/>
          <w:color w:val="auto"/>
          <w:sz w:val="24"/>
        </w:rPr>
        <w:t>の月平均売上高</w:t>
      </w:r>
    </w:p>
    <w:tbl>
      <w:tblPr>
        <w:tblStyle w:val="21"/>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全体の売上高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指定事業の売上高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1"/>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color w:val="000000" w:themeColor="text1"/>
              </w:rPr>
              <w:t>↓</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全体の平均売上高【Ｂ１】</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b w:val="1"/>
                <w:sz w:val="24"/>
              </w:rPr>
              <w:t>指定事業の平均売上高【Ｂ２】</w:t>
            </w:r>
          </w:p>
        </w:tc>
      </w:tr>
      <w:tr>
        <w:trPr>
          <w:trHeight w:val="454" w:hRule="atLeast"/>
        </w:trPr>
        <w:tc>
          <w:tcPr>
            <w:tcW w:w="2432" w:type="dxa"/>
            <w:gridSpan w:val="4"/>
            <w:tcBorders>
              <w:top w:val="none" w:color="auto" w:sz="0" w:space="0"/>
              <w:left w:val="none" w:color="auto" w:sz="0"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80" w:lineRule="exact"/>
              <w:rPr>
                <w:rFonts w:hint="eastAsia" w:ascii="ＭＳ ゴシック" w:hAnsi="ＭＳ ゴシック" w:eastAsia="ＭＳ ゴシック"/>
                <w:b w:val="1"/>
                <w:color w:val="auto"/>
                <w:spacing w:val="16"/>
                <w:sz w:val="24"/>
              </w:rPr>
            </w:pPr>
          </w:p>
        </w:tc>
        <w:tc>
          <w:tcPr>
            <w:tcW w:w="397"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437" w:type="dxa"/>
            <w:gridSpan w:val="4"/>
            <w:tcBorders>
              <w:top w:val="none" w:color="auto" w:sz="0" w:space="0"/>
              <w:left w:val="single" w:color="D1CFCF" w:themeColor="background2" w:themeShade="E6" w:sz="8"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80" w:lineRule="exact"/>
              <w:rPr>
                <w:rFonts w:hint="eastAsia" w:ascii="ＭＳ ゴシック" w:hAnsi="ＭＳ ゴシック" w:eastAsia="ＭＳ ゴシック"/>
                <w:b w:val="1"/>
                <w:color w:val="auto"/>
                <w:spacing w:val="16"/>
                <w:sz w:val="24"/>
              </w:rPr>
            </w:pPr>
          </w:p>
        </w:tc>
        <w:tc>
          <w:tcPr>
            <w:tcW w:w="398"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1"/>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adjustRightInd w:val="1"/>
        <w:snapToGrid w:val="1"/>
        <w:spacing w:line="240" w:lineRule="auto"/>
        <w:contextualSpacing w:val="0"/>
        <w:jc w:val="left"/>
        <w:rPr>
          <w:rFonts w:hint="eastAsia" w:ascii="ＭＳ ゴシック" w:hAnsi="ＭＳ ゴシック" w:eastAsia="ＭＳ ゴシック"/>
          <w:color w:val="auto"/>
          <w:sz w:val="24"/>
        </w:rPr>
      </w:pPr>
    </w:p>
    <w:p>
      <w:pPr>
        <w:pStyle w:val="0"/>
        <w:widowControl w:val="1"/>
        <w:adjustRightInd w:val="1"/>
        <w:snapToGrid w:val="0"/>
        <w:spacing w:line="240" w:lineRule="auto"/>
        <w:contextualSpacing w:val="1"/>
        <w:jc w:val="left"/>
        <w:rPr>
          <w:rFonts w:hint="eastAsia" w:asciiTheme="minorEastAsia" w:hAnsiTheme="minorEastAsia" w:eastAsiaTheme="minorEastAsia"/>
          <w:b w:val="1"/>
          <w:sz w:val="24"/>
          <w:u w:val="none" w:color="auto"/>
        </w:rPr>
      </w:pPr>
      <w:r>
        <w:rPr>
          <w:rFonts w:hint="eastAsia" w:ascii="ＭＳ ゴシック" w:hAnsi="ＭＳ ゴシック" w:eastAsia="ＭＳ ゴシック"/>
          <w:color w:val="auto"/>
          <w:sz w:val="24"/>
        </w:rPr>
        <w:t>②</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全体の売上高減少率</w:t>
      </w:r>
    </w:p>
    <w:p>
      <w:pPr>
        <w:pStyle w:val="0"/>
        <w:widowControl w:val="1"/>
        <w:adjustRightInd w:val="1"/>
        <w:snapToGrid w:val="0"/>
        <w:spacing w:line="240" w:lineRule="auto"/>
        <w:contextualSpacing w:val="1"/>
        <w:jc w:val="left"/>
        <w:rPr>
          <w:rFonts w:hint="eastAsia" w:ascii="ＭＳ ゴシック" w:hAnsi="ＭＳ ゴシック" w:eastAsia="ＭＳ ゴシック"/>
          <w:b w:val="1"/>
          <w:sz w:val="24"/>
          <w:u w:val="none" w:color="auto"/>
        </w:rPr>
      </w:pPr>
    </w:p>
    <w:p>
      <w:pPr>
        <w:pStyle w:val="0"/>
        <w:widowControl w:val="1"/>
        <w:adjustRightInd w:val="1"/>
        <w:snapToGrid w:val="0"/>
        <w:spacing w:line="240" w:lineRule="auto"/>
        <w:contextualSpacing w:val="1"/>
        <w:jc w:val="center"/>
        <w:rPr>
          <w:rFonts w:hint="eastAsia" w:asciiTheme="minorEastAsia" w:hAnsiTheme="minorEastAsia" w:eastAsiaTheme="minorEastAsia"/>
          <w:b w:val="0"/>
          <w:sz w:val="24"/>
          <w:u w:val="single" w:color="auto"/>
        </w:rPr>
      </w:pPr>
      <w:r>
        <w:rPr>
          <w:rFonts w:hint="eastAsia" w:ascii="ＭＳ ゴシック" w:hAnsi="ＭＳ ゴシック" w:eastAsia="ＭＳ ゴシック"/>
          <w:b w:val="1"/>
          <w:color w:val="auto"/>
          <w:sz w:val="24"/>
          <w:u w:val="single" w:color="auto"/>
        </w:rPr>
        <w:t>（Ｂ１－ａ）×</w:t>
      </w:r>
      <w:r>
        <w:rPr>
          <w:rFonts w:hint="eastAsia" w:ascii="ＭＳ ゴシック" w:hAnsi="ＭＳ ゴシック" w:eastAsia="ＭＳ ゴシック"/>
          <w:b w:val="1"/>
          <w:color w:val="auto"/>
          <w:sz w:val="24"/>
          <w:u w:val="single" w:color="auto"/>
        </w:rPr>
        <w:t>100</w:t>
      </w:r>
      <w:r>
        <w:rPr>
          <w:rFonts w:hint="eastAsia" w:ascii="ＭＳ ゴシック" w:hAnsi="ＭＳ ゴシック" w:eastAsia="ＭＳ ゴシック"/>
          <w:b w:val="1"/>
          <w:color w:val="auto"/>
          <w:sz w:val="24"/>
        </w:rPr>
        <w:t>　＝　</w:t>
      </w:r>
      <w:r>
        <w:rPr>
          <w:rFonts w:hint="eastAsia" w:ascii="ＭＳ ゴシック" w:hAnsi="ＭＳ ゴシック" w:eastAsia="ＭＳ ゴシック"/>
          <w:b w:val="0"/>
          <w:color w:val="auto"/>
          <w:sz w:val="24"/>
          <w:u w:val="single" w:color="auto"/>
        </w:rPr>
        <w:t>　　　　　</w:t>
      </w:r>
      <w:r>
        <w:rPr>
          <w:rFonts w:hint="eastAsia" w:ascii="ＭＳ ゴシック" w:hAnsi="ＭＳ ゴシック" w:eastAsia="ＭＳ ゴシック"/>
          <w:b w:val="1"/>
          <w:color w:val="auto"/>
          <w:sz w:val="24"/>
          <w:u w:val="single" w:color="auto"/>
        </w:rPr>
        <w:t>％</w:t>
      </w:r>
      <w:r>
        <w:rPr>
          <w:rFonts w:hint="eastAsia" w:ascii="ＭＳ ゴシック" w:hAnsi="ＭＳ ゴシック" w:eastAsia="ＭＳ ゴシック"/>
          <w:b w:val="0"/>
          <w:color w:val="auto"/>
          <w:sz w:val="24"/>
        </w:rPr>
        <w:t>　　</w:t>
      </w:r>
      <w:r>
        <w:rPr>
          <w:rFonts w:hint="eastAsia" w:ascii="ＭＳ ゴシック" w:hAnsi="ＭＳ ゴシック" w:eastAsia="ＭＳ ゴシック"/>
          <w:b w:val="1"/>
          <w:color w:val="auto"/>
          <w:sz w:val="24"/>
        </w:rPr>
        <w:t>≧</w:t>
      </w:r>
      <w:r>
        <w:rPr>
          <w:rFonts w:hint="eastAsia" w:ascii="ＭＳ ゴシック" w:hAnsi="ＭＳ ゴシック" w:eastAsia="ＭＳ ゴシック"/>
          <w:b w:val="0"/>
          <w:color w:val="auto"/>
          <w:sz w:val="24"/>
        </w:rPr>
        <w:t>　　</w:t>
      </w:r>
      <w:r>
        <w:rPr>
          <w:rFonts w:hint="eastAsia" w:ascii="ＭＳ ゴシック" w:hAnsi="ＭＳ ゴシック" w:eastAsia="ＭＳ ゴシック"/>
          <w:b w:val="1"/>
          <w:color w:val="auto"/>
          <w:sz w:val="24"/>
        </w:rPr>
        <w:t>5</w:t>
      </w:r>
      <w:r>
        <w:rPr>
          <w:rFonts w:hint="eastAsia" w:ascii="ＭＳ ゴシック" w:hAnsi="ＭＳ ゴシック" w:eastAsia="ＭＳ ゴシック"/>
          <w:b w:val="1"/>
          <w:color w:val="auto"/>
          <w:sz w:val="24"/>
        </w:rPr>
        <w:t>％</w:t>
      </w:r>
    </w:p>
    <w:p>
      <w:pPr>
        <w:pStyle w:val="0"/>
        <w:widowControl w:val="1"/>
        <w:adjustRightInd w:val="1"/>
        <w:snapToGrid w:val="0"/>
        <w:spacing w:line="240" w:lineRule="auto"/>
        <w:ind w:left="0" w:leftChars="0" w:firstLine="2640" w:firstLineChars="1100"/>
        <w:contextualSpacing w:val="1"/>
        <w:jc w:val="left"/>
        <w:rPr>
          <w:rFonts w:hint="eastAsia" w:ascii="ＭＳ ゴシック" w:hAnsi="ＭＳ ゴシック" w:eastAsia="ＭＳ ゴシック"/>
          <w:b w:val="1"/>
          <w:sz w:val="24"/>
          <w:u w:val="none" w:color="auto"/>
        </w:rPr>
      </w:pPr>
      <w:r>
        <w:rPr>
          <w:rFonts w:hint="eastAsia" w:ascii="ＭＳ ゴシック" w:hAnsi="ＭＳ ゴシック" w:eastAsia="ＭＳ ゴシック"/>
          <w:b w:val="1"/>
          <w:sz w:val="24"/>
          <w:u w:val="none" w:color="auto"/>
        </w:rPr>
        <w:t>Ｂ１</w:t>
      </w:r>
    </w:p>
    <w:p>
      <w:pPr>
        <w:pStyle w:val="0"/>
        <w:widowControl w:val="1"/>
        <w:adjustRightInd w:val="1"/>
        <w:snapToGrid w:val="1"/>
        <w:spacing w:line="240" w:lineRule="auto"/>
        <w:ind w:firstLine="2640" w:firstLineChars="1100"/>
        <w:contextualSpacing w:val="1"/>
        <w:jc w:val="left"/>
        <w:rPr>
          <w:rFonts w:hint="eastAsia" w:ascii="ＭＳ ゴシック" w:hAnsi="ＭＳ ゴシック" w:eastAsia="ＭＳ ゴシック"/>
          <w:b w:val="1"/>
          <w:sz w:val="24"/>
          <w:u w:val="none" w:color="auto"/>
        </w:rPr>
      </w:pPr>
    </w:p>
    <w:p>
      <w:pPr>
        <w:pStyle w:val="0"/>
        <w:adjustRightInd w:val="1"/>
        <w:snapToGrid w:val="1"/>
        <w:spacing w:line="240" w:lineRule="auto"/>
        <w:contextualSpacing w:val="1"/>
        <w:rPr>
          <w:rFonts w:hint="eastAsia" w:ascii="ＭＳ ゴシック" w:hAnsi="ＭＳ ゴシック" w:eastAsia="ＭＳ ゴシック"/>
          <w:b w:val="0"/>
          <w:u w:val="none" w:color="auto"/>
        </w:rPr>
      </w:pPr>
      <w:r>
        <w:rPr>
          <w:rFonts w:hint="eastAsia" w:ascii="ＭＳ ゴシック" w:hAnsi="ＭＳ ゴシック" w:eastAsia="ＭＳ ゴシック"/>
          <w:b w:val="0"/>
          <w:sz w:val="24"/>
          <w:u w:val="none" w:color="auto"/>
        </w:rPr>
        <w:t>③</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指定事業の売上高減少率</w:t>
      </w:r>
    </w:p>
    <w:p>
      <w:pPr>
        <w:pStyle w:val="0"/>
        <w:adjustRightInd w:val="1"/>
        <w:snapToGrid w:val="1"/>
        <w:spacing w:line="240" w:lineRule="auto"/>
        <w:contextualSpacing w:val="1"/>
        <w:rPr>
          <w:rFonts w:hint="eastAsia" w:ascii="ＭＳ ゴシック" w:hAnsi="ＭＳ ゴシック" w:eastAsia="ＭＳ ゴシック"/>
          <w:b w:val="0"/>
          <w:sz w:val="24"/>
          <w:u w:val="none" w:color="auto"/>
        </w:rPr>
      </w:pPr>
    </w:p>
    <w:p>
      <w:pPr>
        <w:pStyle w:val="0"/>
        <w:tabs>
          <w:tab w:val="left" w:leader="none" w:pos="4814"/>
        </w:tabs>
        <w:adjustRightInd w:val="1"/>
        <w:snapToGrid w:val="0"/>
        <w:spacing w:line="240" w:lineRule="auto"/>
        <w:contextualSpacing w:val="1"/>
        <w:jc w:val="center"/>
        <w:rPr>
          <w:rFonts w:hint="eastAsia" w:ascii="ＭＳ ゴシック" w:hAnsi="ＭＳ ゴシック" w:eastAsia="ＭＳ ゴシック"/>
          <w:b w:val="0"/>
          <w:u w:val="single" w:color="auto"/>
        </w:rPr>
      </w:pPr>
      <w:r>
        <w:rPr>
          <w:rFonts w:hint="eastAsia" w:ascii="ＭＳ ゴシック" w:hAnsi="ＭＳ ゴシック" w:eastAsia="ＭＳ ゴシック"/>
          <w:b w:val="1"/>
          <w:sz w:val="24"/>
          <w:u w:val="single" w:color="auto"/>
        </w:rPr>
        <w:t>（Ｂ２－ｂ）×</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0"/>
          <w:sz w:val="24"/>
          <w:u w:val="none" w:color="auto"/>
        </w:rPr>
        <w:t>　</w:t>
      </w:r>
      <w:r>
        <w:rPr>
          <w:rFonts w:hint="eastAsia" w:ascii="ＭＳ ゴシック" w:hAnsi="ＭＳ ゴシック" w:eastAsia="ＭＳ ゴシック"/>
          <w:b w:val="1"/>
          <w:sz w:val="24"/>
          <w:u w:val="none" w:color="auto"/>
        </w:rPr>
        <w:t>＝　</w:t>
      </w:r>
      <w:r>
        <w:rPr>
          <w:rFonts w:hint="eastAsia" w:ascii="ＭＳ ゴシック" w:hAnsi="ＭＳ ゴシック" w:eastAsia="ＭＳ ゴシック"/>
          <w:b w:val="0"/>
          <w:sz w:val="24"/>
          <w:u w:val="single" w:color="auto"/>
        </w:rPr>
        <w:t>　　　　　</w:t>
      </w:r>
      <w:r>
        <w:rPr>
          <w:rFonts w:hint="eastAsia" w:ascii="ＭＳ ゴシック" w:hAnsi="ＭＳ ゴシック" w:eastAsia="ＭＳ ゴシック"/>
          <w:b w:val="1"/>
          <w:sz w:val="24"/>
          <w:u w:val="single" w:color="auto"/>
        </w:rPr>
        <w:t>％</w:t>
      </w:r>
      <w:r>
        <w:rPr>
          <w:rFonts w:hint="eastAsia" w:ascii="ＭＳ ゴシック" w:hAnsi="ＭＳ ゴシック" w:eastAsia="ＭＳ ゴシック"/>
          <w:b w:val="0"/>
          <w:sz w:val="24"/>
        </w:rPr>
        <w:t>　　</w:t>
      </w:r>
      <w:r>
        <w:rPr>
          <w:rFonts w:hint="eastAsia" w:ascii="ＭＳ ゴシック" w:hAnsi="ＭＳ ゴシック" w:eastAsia="ＭＳ ゴシック"/>
          <w:b w:val="1"/>
          <w:sz w:val="24"/>
        </w:rPr>
        <w:t>≧</w:t>
      </w:r>
      <w:r>
        <w:rPr>
          <w:rFonts w:hint="eastAsia" w:ascii="ＭＳ ゴシック" w:hAnsi="ＭＳ ゴシック" w:eastAsia="ＭＳ ゴシック"/>
          <w:b w:val="0"/>
          <w:sz w:val="24"/>
        </w:rPr>
        <w:t>　　</w:t>
      </w: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w:t>
      </w:r>
    </w:p>
    <w:p>
      <w:pPr>
        <w:pStyle w:val="0"/>
        <w:tabs>
          <w:tab w:val="left" w:leader="none" w:pos="4814"/>
        </w:tabs>
        <w:adjustRightInd w:val="1"/>
        <w:snapToGrid w:val="0"/>
        <w:spacing w:line="240" w:lineRule="auto"/>
        <w:ind w:firstLine="2640" w:firstLineChars="1100"/>
        <w:contextualSpacing w:val="1"/>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rPr>
        <w:t>Ｂ２</w:t>
      </w:r>
    </w:p>
    <w:p>
      <w:pPr>
        <w:pStyle w:val="0"/>
        <w:tabs>
          <w:tab w:val="left" w:leader="none" w:pos="2989"/>
          <w:tab w:val="left" w:leader="none" w:pos="4814"/>
        </w:tabs>
        <w:adjustRightInd w:val="1"/>
        <w:snapToGrid w:val="0"/>
        <w:spacing w:line="240" w:lineRule="auto"/>
        <w:ind w:leftChars="0" w:firstLine="0" w:firstLineChars="0"/>
        <w:contextualSpacing w:val="1"/>
        <w:jc w:val="left"/>
        <w:rPr>
          <w:rFonts w:hint="eastAsia" w:ascii="ＭＳ ゴシック" w:hAnsi="ＭＳ ゴシック" w:eastAsia="ＭＳ ゴシック"/>
          <w:b w:val="0"/>
          <w:sz w:val="24"/>
          <w:u w:val="none" w:color="auto"/>
        </w:rPr>
      </w:pP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0（ビジネス2-2）"/>
    <w:basedOn w:val="11"/>
    <w:next w:val="20"/>
    <w:link w:val="0"/>
    <w:uiPriority w:val="0"/>
    <w:tblPr>
      <w:tblStyleRowBandSize w:val="1"/>
      <w:tblStyleColBandSize w:val="1"/>
      <w:tblInd w:w="0" w:type="dxa"/>
      <w:tblBorders>
        <w:top w:val="single" w:color="9BC2E6" w:themeColor="accent1" w:themeTint="99" w:sz="8" w:space="0"/>
        <w:left w:val="single" w:color="9BC2E6" w:themeColor="accent1" w:themeTint="99" w:sz="8" w:space="0"/>
        <w:bottom w:val="single" w:color="9BC2E6" w:themeColor="accent1" w:themeTint="99" w:sz="12" w:space="0"/>
        <w:right w:val="single" w:color="9BC2E6" w:themeColor="accent1" w:themeTint="99" w:sz="12" w:space="0"/>
        <w:insideH w:val="single" w:color="9BC2E6" w:themeColor="accent1"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1" w:themeFillTint="33" w:themeFillShade="FF"/>
      </w:tcPr>
    </w:tblStylePr>
    <w:tblStylePr w:type="band2Vert">
      <w:tblPr/>
      <w:trPr/>
      <w:tcPr>
        <w:shd w:val="clear" w:color="auto" w:themeFill="accent1" w:themeFillTint="33" w:themeFillShade="FF"/>
      </w:tcPr>
    </w:tblStylePr>
    <w:tblStylePr w:type="lastCol">
      <w:rPr>
        <w:b w:val="1"/>
        <w:color w:val="2E74B4" w:themeColor="accent1" w:themeShade="BF"/>
      </w:rPr>
      <w:tblPr/>
      <w:trPr/>
      <w:tcPr/>
    </w:tblStylePr>
    <w:tblStylePr w:type="firstCol">
      <w:rPr>
        <w:b w:val="1"/>
        <w:color w:val="2E74B4" w:themeColor="accent1" w:themeShade="BF"/>
      </w:rPr>
      <w:tblPr/>
      <w:trPr/>
      <w:tcPr>
        <w:tcBorders>
          <w:left w:val="single" w:color="9BC2E6" w:themeColor="accent1" w:themeTint="99" w:sz="8" w:space="0"/>
        </w:tcBorders>
      </w:tcPr>
    </w:tblStylePr>
    <w:tblStylePr w:type="lastRow">
      <w:rPr>
        <w:b w:val="1"/>
        <w:color w:val="2E74B4" w:themeColor="accent1" w:themeShade="BF"/>
      </w:rPr>
      <w:tblPr/>
      <w:trPr/>
      <w:tcPr>
        <w:tcBorders>
          <w:bottom w:val="single" w:color="9BC2E6" w:themeColor="accent1" w:themeTint="99" w:sz="12" w:space="0"/>
        </w:tcBorders>
        <w:shd w:val="clear" w:color="auto" w:themeFill="accent1" w:themeFillTint="33" w:themeFillShade="FF"/>
      </w:tcPr>
    </w:tblStylePr>
    <w:tblStylePr w:type="firstRow">
      <w:rPr>
        <w:b w:val="1"/>
        <w:color w:val="2E74B4" w:themeColor="accent1" w:themeShade="BF"/>
      </w:rPr>
      <w:tblPr/>
      <w:trPr/>
      <w:tcPr>
        <w:tcBorders>
          <w:top w:val="single" w:color="9BC2E6" w:themeColor="accent1" w:themeTint="99" w:sz="8" w:space="0"/>
          <w:bottom w:val="single" w:color="9BC2E6" w:themeColor="accent1" w:themeTint="99" w:sz="8" w:space="0"/>
          <w:left w:val="single" w:color="9BC2E6" w:themeColor="accent1" w:themeTint="99" w:sz="8" w:space="0"/>
          <w:right w:val="single" w:color="9BC2E6" w:themeColor="accent1" w:themeTint="99" w:sz="12" w:space="0"/>
        </w:tcBorders>
        <w:shd w:val="clear" w:color="auto" w:themeFill="accent1" w:themeFillTint="33" w:themeFillShade="FF"/>
      </w:tcPr>
    </w:tblStylePr>
  </w:style>
  <w:style w:type="table" w:styleId="21" w:customStyle="1">
    <w:name w:val="テーマの表 32（ビジネス2-4）"/>
    <w:basedOn w:val="11"/>
    <w:next w:val="21"/>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1226</TotalTime>
  <Pages>3</Pages>
  <Words>10</Words>
  <Characters>1745</Characters>
  <Application>JUST Note</Application>
  <Lines>227</Lines>
  <Paragraphs>145</Paragraphs>
  <CharactersWithSpaces>2010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2025-12-24T04:43:24Z</cp:lastPrinted>
  <dcterms:created xsi:type="dcterms:W3CDTF">2025-12-18T00:30:00Z</dcterms:created>
  <dcterms:modified xsi:type="dcterms:W3CDTF">2026-03-09T05:56:27Z</dcterms:modified>
  <cp:revision>74</cp:revision>
</cp:coreProperties>
</file>