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3"/>
        <w:spacing w:line="240" w:lineRule="auto"/>
        <w:jc w:val="center"/>
        <w:rPr>
          <w:rFonts w:hint="default" w:asciiTheme="majorEastAsia" w:hAnsiTheme="majorEastAsia" w:eastAsiaTheme="majorEastAsia"/>
          <w:color w:val="auto"/>
          <w:spacing w:val="0"/>
        </w:rPr>
      </w:pPr>
      <w:bookmarkStart w:id="0" w:name="_GoBack"/>
      <w:bookmarkEnd w:id="0"/>
      <w:r>
        <w:rPr>
          <w:rFonts w:hint="eastAsia" w:asciiTheme="majorEastAsia" w:hAnsiTheme="majorEastAsia" w:eastAsiaTheme="majorEastAsia"/>
          <w:b w:val="1"/>
          <w:color w:val="auto"/>
          <w:spacing w:val="0"/>
          <w:sz w:val="32"/>
        </w:rPr>
        <w:t>セーフティネット保証５号認定の申請について（イ－９）</w:t>
      </w:r>
    </w:p>
    <w:p>
      <w:pPr>
        <w:pStyle w:val="43"/>
        <w:spacing w:line="200" w:lineRule="exact"/>
        <w:ind w:firstLine="220" w:firstLineChars="100"/>
        <w:rPr>
          <w:rFonts w:hint="default" w:asciiTheme="majorEastAsia" w:hAnsiTheme="majorEastAsia" w:eastAsiaTheme="majorEastAsia"/>
          <w:color w:val="auto"/>
          <w:spacing w:val="0"/>
        </w:rPr>
      </w:pPr>
    </w:p>
    <w:p>
      <w:pPr>
        <w:pStyle w:val="43"/>
        <w:spacing w:line="320" w:lineRule="exact"/>
        <w:ind w:left="0" w:leftChars="0" w:firstLine="220" w:firstLineChars="100"/>
        <w:rPr>
          <w:rFonts w:hint="default" w:asciiTheme="majorEastAsia" w:hAnsiTheme="majorEastAsia" w:eastAsiaTheme="majorEastAsia"/>
          <w:color w:val="auto"/>
          <w:spacing w:val="0"/>
        </w:rPr>
      </w:pPr>
      <w:r>
        <w:rPr>
          <w:rFonts w:hint="eastAsia" w:asciiTheme="majorEastAsia" w:hAnsiTheme="majorEastAsia" w:eastAsiaTheme="majorEastAsia"/>
          <w:b w:val="1"/>
          <w:color w:val="auto"/>
          <w:spacing w:val="0"/>
        </w:rPr>
        <w:t>【本案内の概要】</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本案内は、</w:t>
      </w:r>
      <w:r>
        <w:rPr>
          <w:rFonts w:hint="eastAsia" w:asciiTheme="majorEastAsia" w:hAnsiTheme="majorEastAsia" w:eastAsiaTheme="majorEastAsia"/>
          <w:b w:val="1"/>
          <w:color w:val="auto"/>
          <w:spacing w:val="0"/>
        </w:rPr>
        <w:t>セーフティネット保証５号</w:t>
      </w:r>
      <w:r>
        <w:rPr>
          <w:rFonts w:hint="eastAsia" w:asciiTheme="majorEastAsia" w:hAnsiTheme="majorEastAsia" w:eastAsiaTheme="majorEastAsia"/>
          <w:color w:val="auto"/>
          <w:spacing w:val="0"/>
        </w:rPr>
        <w:t>（</w:t>
      </w:r>
      <w:r>
        <w:rPr>
          <w:rFonts w:hint="eastAsia" w:ascii="ＭＳ ゴシック" w:hAnsi="ＭＳ ゴシック" w:eastAsia="ＭＳ ゴシック"/>
          <w:color w:val="auto"/>
          <w:kern w:val="0"/>
        </w:rPr>
        <w:t>中小企業信用保険法第２条第５項第５号</w:t>
      </w:r>
      <w:r>
        <w:rPr>
          <w:rFonts w:hint="eastAsia" w:asciiTheme="majorEastAsia" w:hAnsiTheme="majorEastAsia" w:eastAsiaTheme="majorEastAsia"/>
          <w:color w:val="auto"/>
          <w:spacing w:val="0"/>
        </w:rPr>
        <w:t>）認定の申請に係るものとなります。</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業歴３か月以上１年３か月未満の場合で、指定業種に属する事業の売上高等の減少が申請者全体の売上高等に相当程度の影響を与えていることによって、申請者全体の売上高等が認定基準を満たす場合</w:t>
      </w:r>
      <w:r>
        <w:rPr>
          <w:rFonts w:hint="eastAsia" w:asciiTheme="majorEastAsia" w:hAnsiTheme="majorEastAsia" w:eastAsiaTheme="majorEastAsia"/>
          <w:color w:val="auto"/>
          <w:spacing w:val="0"/>
        </w:rPr>
        <w:t>に使用する。</w:t>
      </w:r>
    </w:p>
    <w:p>
      <w:pPr>
        <w:pStyle w:val="43"/>
        <w:spacing w:line="320" w:lineRule="exact"/>
        <w:ind w:leftChars="0" w:firstLineChars="0"/>
        <w:rPr>
          <w:rFonts w:hint="default" w:asciiTheme="majorEastAsia" w:hAnsiTheme="majorEastAsia" w:eastAsiaTheme="majorEastAsia"/>
          <w:color w:val="auto"/>
          <w:spacing w:val="0"/>
        </w:rPr>
      </w:pPr>
    </w:p>
    <w:p>
      <w:pPr>
        <w:pStyle w:val="43"/>
        <w:spacing w:line="320" w:lineRule="exact"/>
        <w:ind w:firstLine="221" w:firstLineChars="100"/>
        <w:rPr>
          <w:rFonts w:hint="default" w:asciiTheme="majorEastAsia" w:hAnsiTheme="majorEastAsia" w:eastAsiaTheme="majorEastAsia"/>
          <w:b w:val="1"/>
          <w:color w:val="auto"/>
          <w:spacing w:val="0"/>
          <w:u w:val="none" w:color="auto"/>
        </w:rPr>
      </w:pPr>
      <w:r>
        <w:rPr>
          <w:rFonts w:hint="eastAsia" w:asciiTheme="majorEastAsia" w:hAnsiTheme="majorEastAsia" w:eastAsiaTheme="majorEastAsia"/>
          <w:b w:val="1"/>
          <w:color w:val="auto"/>
          <w:spacing w:val="0"/>
        </w:rPr>
        <w:t>【認定の要件】</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指定業種及び申請者全体の売上高等の双方が認定基準を満たしていること。</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申請者が、酒々井町内に本店（個人事業者の方は主たる事業所）所在地があり、</w:t>
      </w:r>
      <w:r>
        <w:rPr>
          <w:rFonts w:hint="eastAsia" w:asciiTheme="majorEastAsia" w:hAnsiTheme="majorEastAsia" w:eastAsiaTheme="majorEastAsia"/>
          <w:color w:val="auto"/>
          <w:spacing w:val="0"/>
          <w:u w:val="none" w:color="auto"/>
        </w:rPr>
        <w:t>業歴３か月以上１年３か月未満の</w:t>
      </w:r>
      <w:r>
        <w:rPr>
          <w:rFonts w:hint="eastAsia" w:asciiTheme="majorEastAsia" w:hAnsiTheme="majorEastAsia" w:eastAsiaTheme="majorEastAsia"/>
          <w:color w:val="auto"/>
          <w:spacing w:val="0"/>
        </w:rPr>
        <w:t>中小企業者。</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指定業種に属する事業の最近１か月間の売上高等</w:t>
      </w:r>
      <w:r>
        <w:rPr>
          <w:rFonts w:hint="eastAsia" w:asciiTheme="majorEastAsia" w:hAnsiTheme="majorEastAsia" w:eastAsiaTheme="majorEastAsia"/>
          <w:color w:val="auto"/>
          <w:spacing w:val="0"/>
        </w:rPr>
        <w:t>が企</w:t>
      </w:r>
      <w:r>
        <w:rPr>
          <w:rFonts w:hint="eastAsia" w:asciiTheme="majorEastAsia" w:hAnsiTheme="majorEastAsia" w:eastAsiaTheme="majorEastAsia"/>
          <w:color w:val="auto"/>
          <w:spacing w:val="0"/>
          <w:u w:val="single" w:color="auto"/>
        </w:rPr>
        <w:t>業全体の最近３か月間の平均売上高等</w:t>
      </w:r>
      <w:r>
        <w:rPr>
          <w:rFonts w:hint="eastAsia" w:asciiTheme="majorEastAsia" w:hAnsiTheme="majorEastAsia" w:eastAsiaTheme="majorEastAsia"/>
          <w:color w:val="auto"/>
          <w:spacing w:val="0"/>
        </w:rPr>
        <w:t>と比較して</w:t>
      </w:r>
      <w:r>
        <w:rPr>
          <w:rFonts w:hint="eastAsia" w:asciiTheme="majorEastAsia" w:hAnsiTheme="majorEastAsia" w:eastAsiaTheme="majorEastAsia"/>
          <w:b w:val="1"/>
          <w:color w:val="auto"/>
          <w:spacing w:val="0"/>
        </w:rPr>
        <w:t>５％以上減少</w:t>
      </w:r>
      <w:r>
        <w:rPr>
          <w:rFonts w:hint="eastAsia" w:asciiTheme="majorEastAsia" w:hAnsiTheme="majorEastAsia" w:eastAsiaTheme="majorEastAsia"/>
          <w:color w:val="auto"/>
          <w:spacing w:val="0"/>
        </w:rPr>
        <w:t>していること。</w:t>
      </w:r>
    </w:p>
    <w:p>
      <w:pPr>
        <w:pStyle w:val="43"/>
        <w:spacing w:line="320" w:lineRule="exact"/>
        <w:ind w:left="456" w:leftChars="100" w:hanging="246" w:hangingChars="100"/>
        <w:rPr>
          <w:rFonts w:hint="default" w:asciiTheme="majorEastAsia" w:hAnsiTheme="majorEastAsia" w:eastAsiaTheme="majorEastAsia"/>
          <w:color w:val="auto"/>
        </w:rPr>
      </w:pPr>
    </w:p>
    <w:p>
      <w:pPr>
        <w:pStyle w:val="43"/>
        <w:spacing w:line="320" w:lineRule="exact"/>
        <w:ind w:firstLine="221"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b w:val="1"/>
          <w:color w:val="auto"/>
          <w:spacing w:val="0"/>
        </w:rPr>
        <w:t>【売上高の確認・必要書類】</w:t>
      </w:r>
    </w:p>
    <w:p>
      <w:pPr>
        <w:pStyle w:val="43"/>
        <w:numPr>
          <w:numId w:val="0"/>
        </w:numPr>
        <w:spacing w:line="320" w:lineRule="exact"/>
        <w:ind w:left="0" w:leftChars="0" w:firstLine="232"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color w:val="auto"/>
          <w:spacing w:val="6"/>
        </w:rPr>
        <w:t>・　売上高確認のため、申請書・添付書類とともに下記必要書類をご提出ください。</w:t>
      </w:r>
    </w:p>
    <w:p>
      <w:pPr>
        <w:pStyle w:val="43"/>
        <w:spacing w:line="320" w:lineRule="exact"/>
        <w:ind w:leftChars="0" w:firstLine="0" w:firstLineChars="0"/>
        <w:rPr>
          <w:rFonts w:hint="default" w:asciiTheme="majorEastAsia" w:hAnsiTheme="majorEastAsia" w:eastAsiaTheme="majorEastAsia"/>
          <w:color w:val="auto"/>
          <w:spacing w:val="6"/>
        </w:rPr>
      </w:pPr>
    </w:p>
    <w:p>
      <w:pPr>
        <w:pStyle w:val="43"/>
        <w:spacing w:line="320" w:lineRule="exact"/>
        <w:ind w:firstLine="442" w:firstLineChars="2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必要書類</w:t>
      </w:r>
      <w:r>
        <w:rPr>
          <w:rFonts w:hint="eastAsia" w:asciiTheme="majorEastAsia" w:hAnsiTheme="majorEastAsia" w:eastAsiaTheme="majorEastAsia"/>
          <w:color w:val="auto"/>
          <w:spacing w:val="6"/>
        </w:rPr>
        <w:t>：</w:t>
      </w:r>
      <w:r>
        <w:rPr>
          <w:rFonts w:hint="eastAsia" w:asciiTheme="majorEastAsia" w:hAnsiTheme="majorEastAsia" w:eastAsiaTheme="majorEastAsia"/>
          <w:b w:val="1"/>
          <w:color w:val="auto"/>
          <w:spacing w:val="6"/>
        </w:rPr>
        <w:t>〇必須書類、△該当者のみ必要な書類、各１通</w:t>
      </w:r>
    </w:p>
    <w:tbl>
      <w:tblPr>
        <w:tblStyle w:val="45"/>
        <w:tblW w:w="9040" w:type="dxa"/>
        <w:tblInd w:w="675" w:type="dxa"/>
        <w:tblLayout w:type="fixed"/>
        <w:tblLook w:firstRow="1" w:lastRow="0" w:firstColumn="1" w:lastColumn="0" w:noHBand="0" w:noVBand="1" w:val="04A0"/>
      </w:tblPr>
      <w:tblGrid>
        <w:gridCol w:w="611"/>
        <w:gridCol w:w="760"/>
        <w:gridCol w:w="686"/>
        <w:gridCol w:w="6983"/>
      </w:tblGrid>
      <w:tr>
        <w:trPr/>
        <w:tc>
          <w:tcPr>
            <w:tcW w:w="611" w:type="dxa"/>
            <w:vAlign w:val="top"/>
          </w:tcPr>
          <w:p>
            <w:pPr>
              <w:pStyle w:val="43"/>
              <w:spacing w:line="320" w:lineRule="exact"/>
              <w:jc w:val="center"/>
              <w:rPr>
                <w:rFonts w:hint="eastAsia"/>
                <w:color w:val="auto"/>
              </w:rPr>
            </w:pPr>
            <w:r>
              <w:rPr>
                <w:rFonts w:hint="eastAsia" w:asciiTheme="majorEastAsia" w:hAnsiTheme="majorEastAsia" w:eastAsiaTheme="majorEastAsia"/>
                <w:color w:val="auto"/>
                <w:spacing w:val="6"/>
              </w:rPr>
              <w:t>NO.</w:t>
            </w:r>
          </w:p>
        </w:tc>
        <w:tc>
          <w:tcPr>
            <w:tcW w:w="760" w:type="dxa"/>
            <w:vAlign w:val="top"/>
          </w:tcPr>
          <w:p>
            <w:pPr>
              <w:pStyle w:val="43"/>
              <w:spacing w:line="320" w:lineRule="exact"/>
              <w:jc w:val="center"/>
              <w:rPr>
                <w:rFonts w:hint="eastAsia"/>
                <w:color w:val="auto"/>
              </w:rPr>
            </w:pPr>
            <w:r>
              <w:rPr>
                <w:rFonts w:hint="eastAsia" w:asciiTheme="majorEastAsia" w:hAnsiTheme="majorEastAsia" w:eastAsiaTheme="majorEastAsia"/>
                <w:color w:val="auto"/>
                <w:spacing w:val="6"/>
              </w:rPr>
              <w:t>法人</w:t>
            </w:r>
          </w:p>
        </w:tc>
        <w:tc>
          <w:tcPr>
            <w:tcW w:w="686" w:type="dxa"/>
            <w:vAlign w:val="top"/>
          </w:tcPr>
          <w:p>
            <w:pPr>
              <w:pStyle w:val="43"/>
              <w:spacing w:line="320" w:lineRule="exact"/>
              <w:jc w:val="center"/>
              <w:rPr>
                <w:rFonts w:hint="eastAsia"/>
                <w:color w:val="auto"/>
              </w:rPr>
            </w:pPr>
            <w:r>
              <w:rPr>
                <w:rFonts w:hint="eastAsia" w:asciiTheme="majorEastAsia" w:hAnsiTheme="majorEastAsia" w:eastAsiaTheme="majorEastAsia"/>
                <w:color w:val="auto"/>
                <w:spacing w:val="6"/>
              </w:rPr>
              <w:t>個人</w:t>
            </w:r>
          </w:p>
        </w:tc>
        <w:tc>
          <w:tcPr>
            <w:tcW w:w="6983" w:type="dxa"/>
            <w:vAlign w:val="top"/>
          </w:tcPr>
          <w:p>
            <w:pPr>
              <w:pStyle w:val="43"/>
              <w:spacing w:line="320" w:lineRule="exact"/>
              <w:jc w:val="center"/>
              <w:rPr>
                <w:rFonts w:hint="eastAsia"/>
                <w:color w:val="auto"/>
              </w:rPr>
            </w:pP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１</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認定申請書</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２</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認定申請書の確認シート</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３</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商業登記簿謄本（「履歴事項全部証明書」等、申請日から３か月以内発行のもの、写し・インターネット謄本可）</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４</w:t>
            </w:r>
          </w:p>
        </w:tc>
        <w:tc>
          <w:tcPr>
            <w:tcW w:w="760" w:type="dxa"/>
            <w:vAlign w:val="center"/>
          </w:tcPr>
          <w:p>
            <w:pPr>
              <w:pStyle w:val="43"/>
              <w:spacing w:line="320" w:lineRule="exact"/>
              <w:jc w:val="center"/>
              <w:rPr>
                <w:rFonts w:hint="eastAsia"/>
                <w:color w:val="auto"/>
              </w:rPr>
            </w:pP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確定申告書の写し（最新のもの１期分）</w:t>
            </w:r>
          </w:p>
        </w:tc>
      </w:tr>
      <w:tr>
        <w:trPr/>
        <w:tc>
          <w:tcPr>
            <w:tcW w:w="611" w:type="dxa"/>
            <w:vAlign w:val="center"/>
          </w:tcPr>
          <w:p>
            <w:pPr>
              <w:pStyle w:val="0"/>
              <w:spacing w:line="320" w:lineRule="exact"/>
              <w:jc w:val="center"/>
              <w:rPr>
                <w:rFonts w:hint="eastAsia"/>
                <w:color w:val="auto"/>
                <w:sz w:val="22"/>
              </w:rPr>
            </w:pPr>
            <w:r>
              <w:rPr>
                <w:rFonts w:hint="eastAsia" w:asciiTheme="majorEastAsia" w:hAnsiTheme="majorEastAsia" w:eastAsiaTheme="majorEastAsia"/>
                <w:color w:val="auto"/>
                <w:spacing w:val="6"/>
                <w:sz w:val="22"/>
              </w:rPr>
              <w:t>５</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最近３か月間の別売上高等が確認できる書類（月次試算表、売上帳簿など）</w:t>
            </w:r>
          </w:p>
        </w:tc>
      </w:tr>
      <w:tr>
        <w:trPr/>
        <w:tc>
          <w:tcPr>
            <w:tcW w:w="611" w:type="dxa"/>
            <w:vAlign w:val="center"/>
          </w:tcPr>
          <w:p>
            <w:pPr>
              <w:pStyle w:val="0"/>
              <w:spacing w:line="320" w:lineRule="exact"/>
              <w:jc w:val="center"/>
              <w:rPr>
                <w:rFonts w:hint="eastAsia"/>
                <w:color w:val="auto"/>
                <w:sz w:val="22"/>
              </w:rPr>
            </w:pPr>
            <w:r>
              <w:rPr>
                <w:rFonts w:hint="eastAsia" w:asciiTheme="majorEastAsia" w:hAnsiTheme="majorEastAsia" w:eastAsiaTheme="majorEastAsia"/>
                <w:color w:val="auto"/>
                <w:spacing w:val="6"/>
                <w:sz w:val="22"/>
              </w:rPr>
              <w:t>６</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sz w:val="24"/>
              </w:rPr>
            </w:pPr>
            <w:r>
              <w:rPr>
                <w:rFonts w:hint="eastAsia" w:asciiTheme="majorEastAsia" w:hAnsiTheme="majorEastAsia" w:eastAsiaTheme="majorEastAsia"/>
                <w:color w:val="auto"/>
                <w:spacing w:val="6"/>
                <w:sz w:val="22"/>
              </w:rPr>
              <w:t>NO.</w:t>
            </w:r>
            <w:r>
              <w:rPr>
                <w:rFonts w:hint="eastAsia" w:asciiTheme="majorEastAsia" w:hAnsiTheme="majorEastAsia" w:eastAsiaTheme="majorEastAsia"/>
                <w:color w:val="auto"/>
                <w:spacing w:val="6"/>
                <w:sz w:val="22"/>
              </w:rPr>
              <w:t>５に対応する前年同期間の月別売上高等を確認できる書類</w:t>
            </w:r>
            <w:r>
              <w:rPr>
                <w:rFonts w:hint="eastAsia" w:asciiTheme="majorEastAsia" w:hAnsiTheme="majorEastAsia" w:eastAsiaTheme="majorEastAsia"/>
                <w:color w:val="auto"/>
                <w:spacing w:val="6"/>
                <w:sz w:val="22"/>
              </w:rPr>
              <w:t xml:space="preserve"> </w:t>
            </w:r>
            <w:r>
              <w:rPr>
                <w:rFonts w:hint="eastAsia" w:asciiTheme="majorEastAsia" w:hAnsiTheme="majorEastAsia" w:eastAsiaTheme="majorEastAsia"/>
                <w:color w:val="auto"/>
                <w:spacing w:val="6"/>
                <w:sz w:val="22"/>
              </w:rPr>
              <w:t>（月次試算表、売上帳簿など）</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７</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委任状（金融機関等による代理申請の場合・任意書式）</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８</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事業実態が酒々井町にあることが確認できる書類</w:t>
            </w:r>
            <w:r>
              <w:rPr>
                <w:rFonts w:hint="eastAsia" w:asciiTheme="majorEastAsia" w:hAnsiTheme="majorEastAsia" w:eastAsiaTheme="majorEastAsia"/>
                <w:color w:val="auto"/>
                <w:spacing w:val="6"/>
              </w:rPr>
              <w:t>(</w:t>
            </w:r>
            <w:r>
              <w:rPr>
                <w:rFonts w:hint="eastAsia" w:asciiTheme="majorEastAsia" w:hAnsiTheme="majorEastAsia" w:eastAsiaTheme="majorEastAsia"/>
                <w:color w:val="auto"/>
                <w:spacing w:val="6"/>
              </w:rPr>
              <w:t>謄本等で町内にあることが確認できない場合</w:t>
            </w:r>
            <w:r>
              <w:rPr>
                <w:rFonts w:hint="eastAsia" w:asciiTheme="majorEastAsia" w:hAnsiTheme="majorEastAsia" w:eastAsiaTheme="majorEastAsia"/>
                <w:color w:val="auto"/>
                <w:spacing w:val="6"/>
              </w:rPr>
              <w:t xml:space="preserve">) </w:t>
            </w:r>
          </w:p>
        </w:tc>
      </w:tr>
    </w:tbl>
    <w:p>
      <w:pPr>
        <w:pStyle w:val="43"/>
        <w:spacing w:line="320" w:lineRule="exact"/>
        <w:rPr>
          <w:rFonts w:hint="default" w:asciiTheme="majorEastAsia" w:hAnsiTheme="majorEastAsia" w:eastAsiaTheme="majorEastAsia"/>
          <w:color w:val="auto"/>
          <w:spacing w:val="6"/>
        </w:rPr>
      </w:pPr>
    </w:p>
    <w:p>
      <w:pPr>
        <w:pStyle w:val="43"/>
        <w:spacing w:line="320" w:lineRule="exact"/>
        <w:ind w:firstLine="221" w:firstLineChars="1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【留意事項】</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認定申請書には実印を押印してください。</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認定書の有効期間は３０日間になります。有効期間を経過しますと再度申請をしていただくことになりますのでご注意ください（申請方法はお問い合わせください）。</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認定を受けた後、認定書の有効期間内に金融機関又は信用保証協会に対して、経営安定保証関連の申し込みを行うことが必要です。</w:t>
      </w:r>
    </w:p>
    <w:p>
      <w:pPr>
        <w:pStyle w:val="43"/>
        <w:numPr>
          <w:numId w:val="0"/>
        </w:numPr>
        <w:spacing w:line="320" w:lineRule="exact"/>
        <w:ind w:leftChars="0" w:firstLineChars="0"/>
        <w:rPr>
          <w:rFonts w:hint="default" w:asciiTheme="majorEastAsia" w:hAnsiTheme="majorEastAsia" w:eastAsiaTheme="majorEastAsia"/>
          <w:color w:val="auto"/>
          <w:spacing w:val="6"/>
        </w:rPr>
      </w:pP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sz w:val="20"/>
        </w:rPr>
      </w:pPr>
      <w:r>
        <w:rPr>
          <w:rFonts w:hint="eastAsia" w:asciiTheme="majorEastAsia" w:hAnsiTheme="majorEastAsia" w:eastAsiaTheme="majorEastAsia"/>
          <w:color w:val="auto"/>
          <w:spacing w:val="6"/>
          <w:sz w:val="22"/>
        </w:rPr>
        <w:t>申請場所：酒々井町経済環境課商工振興班</w:t>
      </w: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spacing w:val="6"/>
          <w:sz w:val="22"/>
        </w:rPr>
        <w:t>電話：０４３－４９６－１１７１（代表）　内線３４５・３４６</w:t>
      </w:r>
    </w:p>
    <w:p>
      <w:pPr>
        <w:pStyle w:val="0"/>
        <w:suppressAutoHyphens w:val="1"/>
        <w:wordWrap w:val="0"/>
        <w:spacing w:line="260" w:lineRule="exact"/>
        <w:jc w:val="left"/>
        <w:textAlignment w:val="baseline"/>
        <w:rPr>
          <w:rFonts w:hint="default" w:ascii="ＭＳ ゴシック" w:hAnsi="ＭＳ ゴシック" w:eastAsia="ＭＳ ゴシック"/>
          <w:color w:val="auto"/>
          <w:spacing w:val="16"/>
          <w:kern w:val="0"/>
        </w:rPr>
      </w:pPr>
      <w:r>
        <w:rPr>
          <w:rFonts w:hint="eastAsia"/>
          <w:color w:val="auto"/>
        </w:rPr>
        <w:br w:type="page"/>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color w:val="auto"/>
              </w:rPr>
            </w:pPr>
            <w:r>
              <w:rPr>
                <w:rFonts w:hint="eastAsia" w:asciiTheme="majorEastAsia" w:hAnsiTheme="majorEastAsia" w:eastAsiaTheme="majorEastAsia"/>
                <w:color w:val="auto"/>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r>
    </w:tbl>
    <w:p>
      <w:pPr>
        <w:pStyle w:val="0"/>
        <w:suppressAutoHyphens w:val="1"/>
        <w:wordWrap w:val="0"/>
        <w:spacing w:line="26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様式第５号－（イ）－９</w:t>
      </w:r>
    </w:p>
    <w:tbl>
      <w:tblPr>
        <w:tblStyle w:val="11"/>
        <w:tblW w:w="990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08"/>
      </w:tblGrid>
      <w:tr>
        <w:trPr>
          <w:trHeight w:val="10318" w:hRule="atLeast"/>
        </w:trPr>
        <w:tc>
          <w:tcPr>
            <w:tcW w:w="9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auto"/>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中小企業信用保険法第２条第５項第５号の規定による認定申請書（イ－９）</w:t>
            </w:r>
          </w:p>
          <w:p>
            <w:pPr>
              <w:pStyle w:val="0"/>
              <w:suppressAutoHyphens w:val="1"/>
              <w:kinsoku w:val="0"/>
              <w:wordWrap w:val="0"/>
              <w:overflowPunct w:val="0"/>
              <w:autoSpaceDE w:val="0"/>
              <w:autoSpaceDN w:val="0"/>
              <w:adjustRightInd w:val="0"/>
              <w:spacing w:line="120" w:lineRule="exac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spacing w:val="52"/>
                <w:kern w:val="0"/>
                <w:fitText w:val="1470" w:id="1"/>
              </w:rPr>
              <w:t>酒々井町</w:t>
            </w:r>
            <w:r>
              <w:rPr>
                <w:rFonts w:hint="eastAsia" w:asciiTheme="majorEastAsia" w:hAnsiTheme="majorEastAsia" w:eastAsiaTheme="majorEastAsia"/>
                <w:color w:val="auto"/>
                <w:spacing w:val="2"/>
                <w:kern w:val="0"/>
                <w:fitText w:val="1470" w:id="1"/>
              </w:rPr>
              <w:t>長</w:t>
            </w:r>
            <w:r>
              <w:rPr>
                <w:rFonts w:hint="eastAsia" w:asciiTheme="majorEastAsia" w:hAnsiTheme="majorEastAsia" w:eastAsiaTheme="majorEastAsia"/>
                <w:color w:val="auto"/>
                <w:kern w:val="0"/>
              </w:rPr>
              <w:t>　　様</w:t>
            </w:r>
          </w:p>
          <w:p>
            <w:pPr>
              <w:pStyle w:val="0"/>
              <w:suppressAutoHyphens w:val="1"/>
              <w:kinsoku w:val="0"/>
              <w:wordWrap w:val="0"/>
              <w:overflowPunct w:val="0"/>
              <w:autoSpaceDE w:val="0"/>
              <w:autoSpaceDN w:val="0"/>
              <w:adjustRightInd w:val="0"/>
              <w:spacing w:line="120" w:lineRule="exac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default" w:asciiTheme="majorEastAsia" w:hAnsiTheme="majorEastAsia" w:eastAsiaTheme="majorEastAsia"/>
                <w:color w:val="auto"/>
                <w:kern w:val="0"/>
              </w:rPr>
              <w:t xml:space="preserve"> </w:t>
            </w:r>
            <w:r>
              <w:rPr>
                <w:rFonts w:hint="eastAsia" w:ascii="ＭＳ ゴシック" w:hAnsi="ＭＳ ゴシック" w:eastAsia="ＭＳ ゴシック"/>
                <w:color w:val="auto"/>
                <w:kern w:val="0"/>
              </w:rPr>
              <w:t>申請者　　住　所　</w:t>
            </w: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u w:val="none" w:color="000000"/>
              </w:rPr>
              <w:t>氏　名　</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u w:val="none" w:color="000000"/>
              </w:rPr>
              <w:t>（名称及び代表者の氏名）</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u w:val="none" w:color="000000"/>
              </w:rPr>
              <w:t>　　　　　　　電話番号　</w:t>
            </w:r>
          </w:p>
          <w:p>
            <w:pPr>
              <w:pStyle w:val="0"/>
              <w:suppressAutoHyphens w:val="1"/>
              <w:kinsoku w:val="0"/>
              <w:wordWrap w:val="0"/>
              <w:overflowPunct w:val="0"/>
              <w:autoSpaceDE w:val="0"/>
              <w:autoSpaceDN w:val="0"/>
              <w:adjustRightInd w:val="0"/>
              <w:spacing w:line="120" w:lineRule="exact"/>
              <w:ind w:leftChars="0" w:firstLine="0" w:firstLineChars="0"/>
              <w:jc w:val="left"/>
              <w:textAlignment w:val="baseline"/>
              <w:rPr>
                <w:rFonts w:hint="default" w:asciiTheme="majorEastAsia" w:hAnsiTheme="majorEastAsia" w:eastAsiaTheme="majorEastAsia"/>
                <w:color w:val="auto"/>
                <w:spacing w:val="16"/>
                <w:kern w:val="0"/>
              </w:rPr>
            </w:pPr>
          </w:p>
          <w:p>
            <w:pPr>
              <w:pStyle w:val="0"/>
              <w:suppressAutoHyphens w:val="1"/>
              <w:kinsoku w:val="0"/>
              <w:overflowPunct w:val="0"/>
              <w:autoSpaceDE w:val="0"/>
              <w:autoSpaceDN w:val="0"/>
              <w:adjustRightInd w:val="0"/>
              <w:spacing w:line="240" w:lineRule="exact"/>
              <w:textAlignment w:val="baseline"/>
              <w:rPr>
                <w:rFonts w:hint="default" w:ascii="ＭＳ ゴシック" w:hAnsi="ＭＳ ゴシック" w:eastAsia="ＭＳ ゴシック"/>
                <w:color w:val="auto"/>
                <w:spacing w:val="16"/>
                <w:kern w:val="0"/>
              </w:rPr>
            </w:pPr>
            <w:r>
              <w:rPr>
                <w:rFonts w:hint="eastAsia" w:asciiTheme="majorEastAsia" w:hAnsiTheme="majorEastAsia" w:eastAsiaTheme="majorEastAsia"/>
                <w:color w:val="auto"/>
                <w:kern w:val="0"/>
              </w:rPr>
              <w:t>　私は、</w:t>
            </w:r>
            <w:r>
              <w:rPr>
                <w:rFonts w:hint="eastAsia" w:ascii="ＭＳ ゴシック" w:hAnsi="ＭＳ ゴシック" w:eastAsia="ＭＳ ゴシック"/>
                <w:color w:val="auto"/>
                <w:kern w:val="0"/>
              </w:rPr>
              <w:t>表に記載する業を営んでいるが、下記のとおり、</w:t>
            </w:r>
            <w:r>
              <w:rPr>
                <w:rFonts w:hint="eastAsia" w:ascii="ＭＳ ゴシック" w:hAnsi="ＭＳ ゴシック" w:eastAsia="ＭＳ ゴシック"/>
                <w:color w:val="auto"/>
                <w:kern w:val="0"/>
                <w:u w:val="single" w:color="auto"/>
              </w:rPr>
              <w:t>　　　　　　　　（注２）</w:t>
            </w:r>
            <w:r>
              <w:rPr>
                <w:rFonts w:hint="eastAsia" w:ascii="ＭＳ ゴシック" w:hAnsi="ＭＳ ゴシック" w:eastAsia="ＭＳ ゴシック"/>
                <w:color w:val="auto"/>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color w:val="auto"/>
              </w:rPr>
            </w:pPr>
            <w:r>
              <w:rPr>
                <w:rFonts w:hint="eastAsia"/>
                <w:color w:val="auto"/>
              </w:rPr>
              <w:t>（表</w:t>
            </w:r>
            <w:r>
              <w:rPr>
                <w:rFonts w:hint="eastAsia"/>
                <w:color w:val="auto"/>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※表には営んでいる事業が属する業種（日本標準産業分類の細分類番号と細分類業種名）　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　</w:t>
            </w:r>
            <w:r>
              <w:rPr>
                <w:rFonts w:hint="eastAsia" w:ascii="ＭＳ ゴシック" w:hAnsi="ＭＳ ゴシック" w:eastAsia="ＭＳ ゴシック"/>
                <w:color w:val="auto"/>
                <w:kern w:val="0"/>
              </w:rPr>
              <w:t>売上高等</w:t>
            </w:r>
          </w:p>
          <w:p>
            <w:pPr>
              <w:pStyle w:val="0"/>
              <w:suppressAutoHyphens w:val="1"/>
              <w:kinsoku w:val="0"/>
              <w:wordWrap w:val="0"/>
              <w:overflowPunct w:val="0"/>
              <w:autoSpaceDE w:val="0"/>
              <w:autoSpaceDN w:val="0"/>
              <w:adjustRightInd w:val="0"/>
              <w:spacing w:line="240" w:lineRule="exact"/>
              <w:ind w:firstLineChars="0"/>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（１）最近３か月間の企業全体の売上高等の平均に対する、上記の表に記載した指定業種（以下</w:t>
            </w: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同じ。）に属する事業の最近１か月間の売上高等の減少額等の割合</w:t>
            </w:r>
          </w:p>
          <w:p>
            <w:pPr>
              <w:pStyle w:val="0"/>
              <w:suppressAutoHyphens w:val="1"/>
              <w:kinsoku w:val="0"/>
              <w:wordWrap w:val="0"/>
              <w:overflowPunct w:val="0"/>
              <w:autoSpaceDE w:val="0"/>
              <w:autoSpaceDN w:val="0"/>
              <w:adjustRightInd w:val="0"/>
              <w:spacing w:line="120" w:lineRule="exact"/>
              <w:ind w:firstLine="484" w:firstLineChars="200"/>
              <w:jc w:val="lef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Ａ：申込時点における最近１か月間の指定業種に属する事業の売上高等</w:t>
            </w:r>
            <w:r>
              <w:rPr>
                <w:rFonts w:hint="eastAsia" w:ascii="ＭＳ ゴシック" w:hAnsi="ＭＳ ゴシック" w:eastAsia="ＭＳ ゴシック"/>
                <w:color w:val="auto"/>
                <w:kern w:val="0"/>
              </w:rPr>
              <w:t xml:space="preserve">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Ｂ：Ａの期間前２か月の指定業種に属する事業の売上高等</w:t>
            </w:r>
            <w:r>
              <w:rPr>
                <w:rFonts w:hint="eastAsia" w:ascii="ＭＳ ゴシック" w:hAnsi="ＭＳ ゴシック" w:eastAsia="ＭＳ ゴシック"/>
                <w:color w:val="auto"/>
                <w:kern w:val="0"/>
              </w:rPr>
              <w:t xml:space="preserve">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Ｃ：最近３か月間の指定業種に属する事業の売上高等の平均（Ａ＋Ｂ）／３</w:t>
            </w:r>
          </w:p>
          <w:p>
            <w:pPr>
              <w:pStyle w:val="0"/>
              <w:suppressAutoHyphens w:val="1"/>
              <w:kinsoku w:val="0"/>
              <w:wordWrap w:val="0"/>
              <w:overflowPunct w:val="0"/>
              <w:autoSpaceDE w:val="0"/>
              <w:autoSpaceDN w:val="0"/>
              <w:adjustRightInd w:val="0"/>
              <w:spacing w:line="320" w:lineRule="exact"/>
              <w:jc w:val="left"/>
              <w:textAlignment w:val="baseline"/>
              <w:rPr>
                <w:rFonts w:hint="default" w:asciiTheme="majorEastAsia" w:hAnsiTheme="majorEastAsia" w:eastAsiaTheme="majorEastAsia"/>
                <w:color w:val="auto"/>
                <w:kern w:val="0"/>
              </w:rPr>
            </w:pP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rPr>
              <w:t xml:space="preserve">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320" w:lineRule="exact"/>
              <w:ind w:firstLine="420" w:firstLineChars="200"/>
              <w:jc w:val="left"/>
              <w:textAlignment w:val="baseline"/>
              <w:rPr>
                <w:rFonts w:hint="default" w:asciiTheme="majorEastAsia" w:hAnsiTheme="majorEastAsia" w:eastAsiaTheme="majorEastAsia"/>
                <w:color w:val="auto"/>
                <w:kern w:val="0"/>
              </w:rPr>
            </w:pPr>
            <w:r>
              <w:rPr>
                <w:rFonts w:hint="eastAsia" w:ascii="ＭＳ ゴシック" w:hAnsi="ＭＳ ゴシック" w:eastAsia="ＭＳ ゴシック"/>
                <w:color w:val="auto"/>
                <w:kern w:val="0"/>
              </w:rPr>
              <w:t>Ｄ：Ａの期間に対応する企業全体の売上高等</w:t>
            </w:r>
            <w:r>
              <w:rPr>
                <w:rFonts w:hint="eastAsia" w:ascii="ＭＳ ゴシック" w:hAnsi="ＭＳ ゴシック" w:eastAsia="ＭＳ ゴシック"/>
                <w:color w:val="auto"/>
                <w:kern w:val="0"/>
              </w:rPr>
              <w:t xml:space="preserve">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320" w:lineRule="exact"/>
              <w:ind w:firstLine="420" w:firstLineChars="200"/>
              <w:jc w:val="left"/>
              <w:textAlignment w:val="baseline"/>
              <w:rPr>
                <w:rFonts w:hint="default" w:asciiTheme="majorEastAsia" w:hAnsiTheme="majorEastAsia" w:eastAsiaTheme="majorEastAsia"/>
                <w:color w:val="auto"/>
                <w:kern w:val="0"/>
              </w:rPr>
            </w:pPr>
            <w:r>
              <w:rPr>
                <w:rFonts w:hint="eastAsia" w:ascii="ＭＳ ゴシック" w:hAnsi="ＭＳ ゴシック" w:eastAsia="ＭＳ ゴシック"/>
                <w:color w:val="auto"/>
                <w:kern w:val="0"/>
              </w:rPr>
              <w:t>Ｅ：Ｂの期間に対応する企業全体の売上高等</w:t>
            </w:r>
            <w:r>
              <w:rPr>
                <w:rFonts w:hint="eastAsia" w:ascii="ＭＳ ゴシック" w:hAnsi="ＭＳ ゴシック" w:eastAsia="ＭＳ ゴシック"/>
                <w:color w:val="auto"/>
                <w:kern w:val="0"/>
              </w:rPr>
              <w:t xml:space="preserve">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120" w:lineRule="exact"/>
              <w:ind w:leftChars="0" w:firstLine="0" w:firstLineChars="0"/>
              <w:jc w:val="left"/>
              <w:textAlignment w:val="baseline"/>
              <w:rPr>
                <w:rFonts w:hint="default" w:asciiTheme="majorEastAsia" w:hAnsiTheme="majorEastAsia" w:eastAsiaTheme="majorEastAsia"/>
                <w:color w:val="auto"/>
                <w:kern w:val="0"/>
              </w:rPr>
            </w:pPr>
          </w:p>
          <w:p>
            <w:pPr>
              <w:pStyle w:val="0"/>
              <w:suppressAutoHyphens w:val="1"/>
              <w:kinsoku w:val="0"/>
              <w:wordWrap w:val="0"/>
              <w:overflowPunct w:val="0"/>
              <w:autoSpaceDE w:val="0"/>
              <w:autoSpaceDN w:val="0"/>
              <w:adjustRightInd w:val="0"/>
              <w:spacing w:line="320" w:lineRule="exact"/>
              <w:ind w:firstLine="210" w:firstLineChars="100"/>
              <w:jc w:val="left"/>
              <w:textAlignment w:val="baseline"/>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（２）企業全体の売上高等の減少率</w:t>
            </w:r>
            <w:r>
              <w:rPr>
                <w:rFonts w:hint="default" w:asciiTheme="majorEastAsia" w:hAnsiTheme="majorEastAsia" w:eastAsiaTheme="majorEastAsia"/>
                <w:color w:val="auto"/>
                <w:kern w:val="0"/>
              </w:rPr>
              <w:t xml:space="preserve">  </w:t>
            </w:r>
          </w:p>
          <w:p>
            <w:pPr>
              <w:pStyle w:val="0"/>
              <w:suppressAutoHyphens w:val="1"/>
              <w:kinsoku w:val="0"/>
              <w:wordWrap w:val="0"/>
              <w:overflowPunct w:val="0"/>
              <w:autoSpaceDE w:val="0"/>
              <w:autoSpaceDN w:val="0"/>
              <w:adjustRightInd w:val="0"/>
              <w:spacing w:line="120" w:lineRule="exact"/>
              <w:jc w:val="left"/>
              <w:textAlignment w:val="baseline"/>
              <w:rPr>
                <w:rFonts w:hint="default" w:asciiTheme="majorEastAsia" w:hAnsiTheme="majorEastAsia" w:eastAsiaTheme="majorEastAsia"/>
                <w:color w:val="auto"/>
                <w:kern w:val="0"/>
              </w:rPr>
            </w:pPr>
          </w:p>
          <w:p>
            <w:pPr>
              <w:pStyle w:val="0"/>
              <w:suppressAutoHyphens w:val="1"/>
              <w:kinsoku w:val="0"/>
              <w:wordWrap w:val="0"/>
              <w:overflowPunct w:val="0"/>
              <w:autoSpaceDE w:val="0"/>
              <w:autoSpaceDN w:val="0"/>
              <w:adjustRightInd w:val="0"/>
              <w:spacing w:line="360" w:lineRule="auto"/>
              <w:ind w:firstLine="363" w:firstLineChars="150"/>
              <w:jc w:val="left"/>
              <w:textAlignment w:val="baseline"/>
              <w:rPr>
                <w:rFonts w:hint="default" w:asciiTheme="majorEastAsia" w:hAnsiTheme="majorEastAsia" w:eastAsiaTheme="majorEastAsia"/>
                <w:color w:val="auto"/>
                <w:kern w:val="0"/>
              </w:rPr>
            </w:pPr>
            <w:r>
              <w:rPr>
                <w:rFonts w:hint="eastAsia" w:ascii="ＭＳ ゴシック" w:hAnsi="ＭＳ ゴシック" w:eastAsia="ＭＳ ゴシック"/>
                <w:color w:val="auto"/>
                <w:spacing w:val="16"/>
                <w:kern w:val="0"/>
              </w:rPr>
              <w:t>Ｆ：最近３か月間の企業全体の売上高等の平均</w:t>
            </w:r>
            <w:r>
              <w:rPr>
                <w:rFonts w:hint="eastAsia" w:ascii="ＭＳ ゴシック" w:hAnsi="ＭＳ ゴシック" w:eastAsia="ＭＳ ゴシック"/>
                <w:color w:val="auto"/>
                <w:kern w:val="0"/>
              </w:rPr>
              <w:t>（Ｄ＋Ｅ）／３</w:t>
            </w:r>
            <w:r>
              <w:rPr>
                <w:rFonts w:hint="eastAsia" w:ascii="ＭＳ ゴシック" w:hAnsi="ＭＳ ゴシック" w:eastAsia="ＭＳ ゴシック"/>
                <w:color w:val="auto"/>
                <w:kern w:val="0"/>
              </w:rPr>
              <w:t xml:space="preserve">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320" w:lineRule="exact"/>
              <w:ind w:firstLine="420" w:firstLineChars="200"/>
              <w:jc w:val="left"/>
              <w:textAlignment w:val="baseline"/>
              <w:rPr>
                <w:rFonts w:hint="default" w:asciiTheme="majorEastAsia" w:hAnsiTheme="majorEastAsia" w:eastAsiaTheme="majorEastAsia"/>
                <w:color w:val="auto"/>
                <w:kern w:val="0"/>
              </w:rPr>
            </w:pPr>
            <w:r>
              <w:rPr>
                <w:rFonts w:hint="default" w:asciiTheme="majorEastAsia" w:hAnsiTheme="majorEastAsia" w:eastAsiaTheme="majorEastAsia"/>
                <w:color w:val="auto"/>
                <w:kern w:val="0"/>
              </w:rPr>
              <w:t>(</w:t>
            </w:r>
            <w:r>
              <w:rPr>
                <w:rFonts w:hint="eastAsia" w:asciiTheme="majorEastAsia" w:hAnsiTheme="majorEastAsia" w:eastAsiaTheme="majorEastAsia"/>
                <w:color w:val="auto"/>
                <w:kern w:val="0"/>
              </w:rPr>
              <w:t>Ｆ－Ｄ</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Ｆ</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 xml:space="preserve"> 100</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auto"/>
              </w:rPr>
              <w:t>減少率</w:t>
            </w:r>
            <w:r>
              <w:rPr>
                <w:rFonts w:hint="eastAsia" w:asciiTheme="majorEastAsia" w:hAnsiTheme="majorEastAsia" w:eastAsiaTheme="majorEastAsia"/>
                <w:color w:val="auto"/>
                <w:kern w:val="0"/>
                <w:u w:val="single" w:color="auto"/>
              </w:rPr>
              <w:t xml:space="preserve"> </w:t>
            </w:r>
            <w:r>
              <w:rPr>
                <w:rFonts w:hint="eastAsia" w:asciiTheme="majorEastAsia" w:hAnsiTheme="majorEastAsia" w:eastAsiaTheme="majorEastAsia"/>
                <w:color w:val="auto"/>
                <w:kern w:val="0"/>
                <w:u w:val="single" w:color="auto"/>
              </w:rPr>
              <w:t>　　　　％</w:t>
            </w:r>
          </w:p>
          <w:p>
            <w:pPr>
              <w:pStyle w:val="0"/>
              <w:suppressAutoHyphens w:val="1"/>
              <w:kinsoku w:val="0"/>
              <w:wordWrap w:val="0"/>
              <w:overflowPunct w:val="0"/>
              <w:autoSpaceDE w:val="0"/>
              <w:autoSpaceDN w:val="0"/>
              <w:adjustRightInd w:val="0"/>
              <w:spacing w:line="120" w:lineRule="exact"/>
              <w:ind w:firstLine="420" w:firstLineChars="200"/>
              <w:jc w:val="left"/>
              <w:textAlignment w:val="baseline"/>
              <w:rPr>
                <w:rFonts w:hint="default" w:asciiTheme="majorEastAsia" w:hAnsiTheme="majorEastAsia" w:eastAsiaTheme="majorEastAsia"/>
                <w:color w:val="auto"/>
                <w:kern w:val="0"/>
              </w:rPr>
            </w:pPr>
          </w:p>
          <w:p>
            <w:pPr>
              <w:pStyle w:val="0"/>
              <w:suppressAutoHyphens w:val="1"/>
              <w:kinsoku w:val="0"/>
              <w:wordWrap w:val="0"/>
              <w:overflowPunct w:val="0"/>
              <w:autoSpaceDE w:val="0"/>
              <w:autoSpaceDN w:val="0"/>
              <w:adjustRightInd w:val="0"/>
              <w:spacing w:line="320" w:lineRule="exact"/>
              <w:ind w:left="0" w:leftChars="0" w:firstLine="315" w:firstLineChars="150"/>
              <w:jc w:val="left"/>
              <w:textAlignment w:val="baseline"/>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（Ｃ－Ａ）／｛（Ｄ＋Ｅ）／３</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 xml:space="preserve"> 100</w:t>
            </w:r>
            <w:r>
              <w:rPr>
                <w:rFonts w:hint="eastAsia" w:asciiTheme="majorEastAsia" w:hAnsiTheme="majorEastAsia" w:eastAsiaTheme="majorEastAsia"/>
                <w:color w:val="auto"/>
                <w:kern w:val="0"/>
              </w:rPr>
              <w:t>　　　　　割合</w:t>
            </w:r>
            <w:r>
              <w:rPr>
                <w:rFonts w:hint="eastAsia" w:asciiTheme="majorEastAsia" w:hAnsiTheme="majorEastAsia" w:eastAsiaTheme="majorEastAsia"/>
                <w:color w:val="auto"/>
                <w:kern w:val="0"/>
                <w:u w:val="single" w:color="auto"/>
              </w:rPr>
              <w:t xml:space="preserve"> </w:t>
            </w:r>
            <w:r>
              <w:rPr>
                <w:rFonts w:hint="eastAsia" w:asciiTheme="majorEastAsia" w:hAnsiTheme="majorEastAsia" w:eastAsiaTheme="majorEastAsia"/>
                <w:color w:val="auto"/>
                <w:kern w:val="0"/>
                <w:u w:val="single" w:color="auto"/>
              </w:rPr>
              <w:t>　　　　％</w:t>
            </w:r>
          </w:p>
        </w:tc>
      </w:tr>
    </w:tbl>
    <w:p>
      <w:pPr>
        <w:pStyle w:val="0"/>
        <w:spacing w:line="240" w:lineRule="exact"/>
        <w:rPr>
          <w:rFonts w:hint="eastAsia" w:asciiTheme="majorEastAsia" w:hAnsiTheme="majorEastAsia" w:eastAsiaTheme="majorEastAsia"/>
          <w:color w:val="auto"/>
        </w:rPr>
      </w:pPr>
      <w:r>
        <w:rPr>
          <w:rFonts w:hint="eastAsia" w:asciiTheme="majorEastAsia" w:hAnsiTheme="majorEastAsia" w:eastAsiaTheme="majorEastAsia"/>
          <w:color w:val="auto"/>
        </w:rPr>
        <w:t>（注１）本様式は、業歴３か月以上１年３か月未満の場合で、主たる事業（最近１年間の売上高等が最　</w:t>
      </w:r>
    </w:p>
    <w:p>
      <w:pPr>
        <w:pStyle w:val="0"/>
        <w:spacing w:line="240" w:lineRule="exact"/>
        <w:ind w:left="840" w:leftChars="400" w:firstLine="0" w:firstLineChars="0"/>
        <w:rPr>
          <w:rFonts w:hint="eastAsia" w:asciiTheme="majorEastAsia" w:hAnsiTheme="majorEastAsia" w:eastAsiaTheme="majorEastAsia"/>
          <w:color w:val="auto"/>
        </w:rPr>
      </w:pPr>
      <w:r>
        <w:rPr>
          <w:rFonts w:hint="eastAsia" w:asciiTheme="majorEastAsia" w:hAnsiTheme="majorEastAsia" w:eastAsiaTheme="majorEastAsia"/>
          <w:color w:val="auto"/>
        </w:rPr>
        <w:t>も大きい事業）が属する業種（主たる業種）が指定業種である場合であって、主たる業種及び申請者全体の売上高等の双方が認定基準を満たす場合に使用する。</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（注２）「販売数量の減少」又は「売上高の減少」等を入れる。</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（留意事項）</w:t>
      </w:r>
    </w:p>
    <w:p>
      <w:pPr>
        <w:pStyle w:val="32"/>
        <w:spacing w:line="240" w:lineRule="exact"/>
        <w:ind w:left="0" w:leftChars="0" w:firstLine="210" w:firstLineChars="100"/>
        <w:rPr>
          <w:rFonts w:hint="default" w:asciiTheme="majorEastAsia" w:hAnsiTheme="majorEastAsia" w:eastAsiaTheme="majorEastAsia"/>
          <w:color w:val="auto"/>
        </w:rPr>
      </w:pPr>
      <w:r>
        <w:rPr>
          <w:rFonts w:hint="eastAsia" w:asciiTheme="majorEastAsia" w:hAnsiTheme="majorEastAsia" w:eastAsiaTheme="majorEastAsia"/>
          <w:color w:val="auto"/>
        </w:rPr>
        <w:t>①　本認定とは別に、金融機関及び信用保証協会による金融上の審査があります。</w:t>
      </w:r>
    </w:p>
    <w:p>
      <w:pPr>
        <w:pStyle w:val="0"/>
        <w:suppressAutoHyphens w:val="1"/>
        <w:spacing w:line="240" w:lineRule="exact"/>
        <w:ind w:firstLine="210" w:firstLineChars="100"/>
        <w:jc w:val="left"/>
        <w:textAlignment w:val="baseline"/>
        <w:rPr>
          <w:rFonts w:hint="default" w:asciiTheme="majorEastAsia" w:hAnsiTheme="majorEastAsia" w:eastAsiaTheme="majorEastAsia"/>
          <w:color w:val="auto"/>
        </w:rPr>
      </w:pPr>
      <w:r>
        <w:rPr>
          <w:rFonts w:hint="eastAsia" w:asciiTheme="majorEastAsia" w:hAnsiTheme="majorEastAsia" w:eastAsiaTheme="majorEastAsia"/>
          <w:color w:val="auto"/>
        </w:rPr>
        <w:t>②　酒々井町長から認定を受けた後、本認定の有効期間内に金融機関又は信用保証協会に対して、</w:t>
      </w:r>
    </w:p>
    <w:p>
      <w:pPr>
        <w:pStyle w:val="0"/>
        <w:suppressAutoHyphens w:val="1"/>
        <w:spacing w:line="240" w:lineRule="exact"/>
        <w:ind w:firstLine="420" w:firstLineChars="2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rPr>
        <w:t>経営安定関連保証の申込みを行うことが必要です。</w:t>
      </w:r>
    </w:p>
    <w:p>
      <w:pPr>
        <w:pStyle w:val="0"/>
        <w:spacing w:line="160" w:lineRule="exact"/>
        <w:ind w:left="452" w:leftChars="100" w:hanging="242" w:hangingChars="100"/>
        <w:rPr>
          <w:rFonts w:hint="default" w:asciiTheme="majorEastAsia" w:hAnsiTheme="majorEastAsia" w:eastAsiaTheme="majorEastAsia"/>
          <w:color w:val="auto"/>
          <w:spacing w:val="16"/>
          <w:kern w:val="0"/>
        </w:rPr>
      </w:pPr>
    </w:p>
    <w:p>
      <w:pPr>
        <w:pStyle w:val="32"/>
        <w:ind w:left="510" w:leftChars="100" w:hanging="300"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45"/>
          <w:kern w:val="0"/>
          <w:fitText w:val="2310" w:id="2"/>
        </w:rPr>
        <w:t>酒経環第　　　</w:t>
      </w:r>
      <w:r>
        <w:rPr>
          <w:rFonts w:hint="eastAsia" w:asciiTheme="majorEastAsia" w:hAnsiTheme="majorEastAsia" w:eastAsiaTheme="majorEastAsia"/>
          <w:color w:val="auto"/>
          <w:kern w:val="0"/>
          <w:fitText w:val="2310" w:id="2"/>
        </w:rPr>
        <w:t>号</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令和　　</w:t>
      </w:r>
      <w:r>
        <w:rPr>
          <w:rFonts w:hint="default" w:asciiTheme="majorEastAsia" w:hAnsiTheme="majorEastAsia" w:eastAsiaTheme="majorEastAsia"/>
          <w:color w:val="auto"/>
        </w:rPr>
        <w:t>年</w:t>
      </w:r>
      <w:r>
        <w:rPr>
          <w:rFonts w:hint="eastAsia" w:asciiTheme="majorEastAsia" w:hAnsiTheme="majorEastAsia" w:eastAsiaTheme="majorEastAsia"/>
          <w:color w:val="auto"/>
        </w:rPr>
        <w:t>　　</w:t>
      </w:r>
      <w:r>
        <w:rPr>
          <w:rFonts w:hint="default" w:asciiTheme="majorEastAsia" w:hAnsiTheme="majorEastAsia" w:eastAsiaTheme="majorEastAsia"/>
          <w:color w:val="auto"/>
        </w:rPr>
        <w:t>月</w:t>
      </w:r>
      <w:r>
        <w:rPr>
          <w:rFonts w:hint="eastAsia" w:asciiTheme="majorEastAsia" w:hAnsiTheme="majorEastAsia" w:eastAsiaTheme="majorEastAsia"/>
          <w:color w:val="auto"/>
        </w:rPr>
        <w:t>　　</w:t>
      </w:r>
      <w:r>
        <w:rPr>
          <w:rFonts w:hint="default" w:asciiTheme="majorEastAsia" w:hAnsiTheme="majorEastAsia" w:eastAsiaTheme="majorEastAsia"/>
          <w:color w:val="auto"/>
        </w:rPr>
        <w:t>日</w:t>
      </w:r>
    </w:p>
    <w:p>
      <w:pPr>
        <w:pStyle w:val="0"/>
        <w:ind w:firstLine="210" w:firstLineChars="100"/>
        <w:rPr>
          <w:rFonts w:hint="default" w:asciiTheme="majorEastAsia" w:hAnsiTheme="majorEastAsia" w:eastAsiaTheme="majorEastAsia"/>
          <w:caps w:val="1"/>
          <w:color w:val="auto"/>
        </w:rPr>
      </w:pPr>
      <w:r>
        <w:rPr>
          <w:rFonts w:hint="eastAsia" w:asciiTheme="majorEastAsia" w:hAnsiTheme="majorEastAsia" w:eastAsiaTheme="majorEastAsia"/>
          <w:color w:val="auto"/>
        </w:rPr>
        <w:t>申請のとおり</w:t>
      </w:r>
      <w:r>
        <w:rPr>
          <w:rFonts w:hint="default" w:asciiTheme="majorEastAsia" w:hAnsiTheme="majorEastAsia" w:eastAsiaTheme="majorEastAsia"/>
          <w:color w:val="auto"/>
        </w:rPr>
        <w:t>相違ないことを認定します。</w:t>
      </w:r>
    </w:p>
    <w:p>
      <w:pPr>
        <w:pStyle w:val="0"/>
        <w:ind w:firstLine="630" w:firstLineChars="300"/>
        <w:rPr>
          <w:rFonts w:hint="default" w:asciiTheme="majorEastAsia" w:hAnsiTheme="majorEastAsia" w:eastAsiaTheme="majorEastAsia"/>
          <w:color w:val="auto"/>
        </w:rPr>
      </w:pPr>
      <w:r>
        <w:rPr>
          <w:rFonts w:hint="default" w:asciiTheme="majorEastAsia" w:hAnsiTheme="majorEastAsia" w:eastAsiaTheme="majorEastAsia"/>
          <w:color w:val="auto"/>
        </w:rPr>
        <w:t>本認定書の</w:t>
      </w:r>
      <w:r>
        <w:rPr>
          <w:rFonts w:hint="eastAsia" w:asciiTheme="majorEastAsia" w:hAnsiTheme="majorEastAsia" w:eastAsiaTheme="majorEastAsia"/>
          <w:color w:val="auto"/>
        </w:rPr>
        <w:t>有効期間</w:t>
      </w:r>
      <w:r>
        <w:rPr>
          <w:rFonts w:hint="default" w:asciiTheme="majorEastAsia" w:hAnsiTheme="majorEastAsia" w:eastAsiaTheme="majorEastAsia"/>
          <w:color w:val="auto"/>
        </w:rPr>
        <w:t>　：　令和</w:t>
      </w:r>
      <w:r>
        <w:rPr>
          <w:rFonts w:hint="eastAsia" w:asciiTheme="majorEastAsia" w:hAnsiTheme="majorEastAsia" w:eastAsiaTheme="majorEastAsia"/>
          <w:color w:val="auto"/>
        </w:rPr>
        <w:t>　</w:t>
      </w:r>
      <w:r>
        <w:rPr>
          <w:rFonts w:hint="default" w:asciiTheme="majorEastAsia" w:hAnsiTheme="majorEastAsia" w:eastAsiaTheme="majorEastAsia"/>
          <w:color w:val="auto"/>
        </w:rPr>
        <w:t>　年　　月　　日</w:t>
      </w:r>
      <w:r>
        <w:rPr>
          <w:rFonts w:hint="eastAsia" w:asciiTheme="majorEastAsia" w:hAnsiTheme="majorEastAsia" w:eastAsiaTheme="majorEastAsia"/>
          <w:color w:val="auto"/>
        </w:rPr>
        <w:t>～</w:t>
      </w:r>
      <w:r>
        <w:rPr>
          <w:rFonts w:hint="default" w:asciiTheme="majorEastAsia" w:hAnsiTheme="majorEastAsia" w:eastAsiaTheme="majorEastAsia"/>
          <w:color w:val="auto"/>
        </w:rPr>
        <w:t>令和　　年　　月　　</w:t>
      </w:r>
      <w:r>
        <w:rPr>
          <w:rFonts w:hint="eastAsia" w:asciiTheme="majorEastAsia" w:hAnsiTheme="majorEastAsia" w:eastAsiaTheme="majorEastAsia"/>
          <w:color w:val="auto"/>
        </w:rPr>
        <w:t>日</w:t>
      </w:r>
    </w:p>
    <w:p>
      <w:pPr>
        <w:pStyle w:val="0"/>
        <w:spacing w:line="80" w:lineRule="exact"/>
        <w:ind w:firstLine="210" w:firstLineChars="100"/>
        <w:rPr>
          <w:rFonts w:hint="default" w:asciiTheme="majorEastAsia" w:hAnsiTheme="majorEastAsia" w:eastAsiaTheme="majorEastAsia"/>
          <w:color w:val="auto"/>
        </w:rPr>
      </w:pPr>
    </w:p>
    <w:p>
      <w:pPr>
        <w:pStyle w:val="0"/>
        <w:suppressAutoHyphens w:val="1"/>
        <w:wordWrap w:val="0"/>
        <w:ind w:firstLine="4620" w:firstLineChars="2200"/>
        <w:jc w:val="left"/>
        <w:textAlignment w:val="baseline"/>
        <w:rPr>
          <w:rFonts w:hint="default" w:asciiTheme="majorEastAsia" w:hAnsiTheme="majorEastAsia" w:eastAsiaTheme="majorEastAsia"/>
          <w:color w:val="auto"/>
        </w:rPr>
      </w:pPr>
      <w:r>
        <w:rPr>
          <w:rFonts w:hint="eastAsia" w:asciiTheme="majorEastAsia" w:hAnsiTheme="majorEastAsia" w:eastAsiaTheme="majorEastAsia"/>
          <w:color w:val="auto"/>
        </w:rPr>
        <w:t>認定者名　　　酒々井町長　</w:t>
      </w:r>
      <w:r>
        <w:rPr>
          <w:rFonts w:hint="eastAsia" w:asciiTheme="majorEastAsia" w:hAnsiTheme="majorEastAsia" w:eastAsiaTheme="majorEastAsia"/>
          <w:color w:val="auto"/>
          <w:spacing w:val="39"/>
          <w:kern w:val="0"/>
          <w:fitText w:val="1260" w:id="3"/>
        </w:rPr>
        <w:t>小坂</w:t>
      </w:r>
      <w:r>
        <w:rPr>
          <w:rFonts w:hint="eastAsia" w:asciiTheme="majorEastAsia" w:hAnsiTheme="majorEastAsia" w:eastAsiaTheme="majorEastAsia"/>
          <w:color w:val="auto"/>
          <w:spacing w:val="39"/>
          <w:kern w:val="0"/>
          <w:fitText w:val="1260" w:id="3"/>
        </w:rPr>
        <w:t xml:space="preserve"> </w:t>
      </w:r>
      <w:r>
        <w:rPr>
          <w:rFonts w:hint="eastAsia" w:asciiTheme="majorEastAsia" w:hAnsiTheme="majorEastAsia" w:eastAsiaTheme="majorEastAsia"/>
          <w:color w:val="auto"/>
          <w:spacing w:val="39"/>
          <w:kern w:val="0"/>
          <w:fitText w:val="1260" w:id="3"/>
        </w:rPr>
        <w:t>泰</w:t>
      </w:r>
      <w:r>
        <w:rPr>
          <w:rFonts w:hint="eastAsia" w:asciiTheme="majorEastAsia" w:hAnsiTheme="majorEastAsia" w:eastAsiaTheme="majorEastAsia"/>
          <w:color w:val="auto"/>
          <w:spacing w:val="1"/>
          <w:kern w:val="0"/>
          <w:fitText w:val="1260" w:id="3"/>
        </w:rPr>
        <w:t>久</w:t>
      </w:r>
    </w:p>
    <w:p>
      <w:pPr>
        <w:pStyle w:val="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kern w:val="0"/>
        </w:rPr>
        <w:t>５号－イ－９</w:t>
      </w:r>
      <w:r>
        <w:rPr>
          <w:rFonts w:hint="eastAsia" w:ascii="ＭＳ ゴシック" w:hAnsi="ＭＳ ゴシック" w:eastAsia="ＭＳ ゴシック"/>
          <w:color w:val="auto"/>
          <w:kern w:val="0"/>
          <w:sz w:val="24"/>
        </w:rPr>
        <w:t>専用</w:t>
      </w:r>
    </w:p>
    <w:p>
      <w:pPr>
        <w:pStyle w:val="0"/>
        <w:jc w:val="left"/>
        <w:rPr>
          <w:rFonts w:hint="eastAsia" w:ascii="ＭＳ ゴシック" w:hAnsi="ＭＳ ゴシック" w:eastAsia="ＭＳ ゴシック"/>
          <w:color w:val="auto"/>
          <w:sz w:val="24"/>
        </w:rPr>
      </w:pPr>
    </w:p>
    <w:p>
      <w:pPr>
        <w:pStyle w:val="0"/>
        <w:jc w:val="center"/>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32"/>
        </w:rPr>
        <w:t>認定申請書の確認シート</w:t>
      </w:r>
    </w:p>
    <w:p>
      <w:pPr>
        <w:pStyle w:val="0"/>
        <w:jc w:val="left"/>
        <w:rPr>
          <w:rFonts w:hint="eastAsia" w:ascii="ＭＳ ゴシック" w:hAnsi="ＭＳ ゴシック" w:eastAsia="ＭＳ ゴシック"/>
          <w:color w:val="auto"/>
          <w:sz w:val="24"/>
        </w:rPr>
      </w:pPr>
    </w:p>
    <w:p>
      <w:pPr>
        <w:pStyle w:val="0"/>
        <w:jc w:val="left"/>
        <w:rPr>
          <w:rFonts w:hint="eastAsia" w:ascii="ＭＳ ゴシック" w:hAnsi="ＭＳ ゴシック" w:eastAsia="ＭＳ ゴシック"/>
          <w:color w:val="auto"/>
          <w:sz w:val="24"/>
          <w:u w:val="single" w:color="auto"/>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u w:val="single" w:color="auto"/>
        </w:rPr>
        <w:t>申請者名　　　　　　　　　　　　　　　　</w:t>
      </w:r>
    </w:p>
    <w:p>
      <w:pPr>
        <w:pStyle w:val="0"/>
        <w:widowControl w:val="1"/>
        <w:jc w:val="left"/>
        <w:rPr>
          <w:rFonts w:hint="eastAsia" w:ascii="ＭＳ ゴシック" w:hAnsi="ＭＳ ゴシック" w:eastAsia="ＭＳ ゴシック"/>
          <w:color w:val="auto"/>
          <w:sz w:val="18"/>
        </w:rPr>
      </w:pPr>
    </w:p>
    <w:p>
      <w:pPr>
        <w:pStyle w:val="0"/>
        <w:widowControl w:val="1"/>
        <w:spacing w:line="240" w:lineRule="auto"/>
        <w:ind w:left="240" w:hanging="240" w:hangingChars="100"/>
        <w:jc w:val="left"/>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１．最近３か月間の企業全体の売上高等の平均に対する、上記の表に記載した指定業種に属する事業の最近１か月間の売上高等の減少額等の割合</w:t>
      </w:r>
    </w:p>
    <w:p>
      <w:pPr>
        <w:pStyle w:val="0"/>
        <w:widowControl w:val="1"/>
        <w:spacing w:line="480" w:lineRule="exact"/>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（１）指定業種に属する事業の最近１か月間の売上高等</w:t>
      </w:r>
    </w:p>
    <w:tbl>
      <w:tblPr>
        <w:tblStyle w:val="45"/>
        <w:tblW w:w="9633" w:type="dxa"/>
        <w:tblInd w:w="-5" w:type="dxa"/>
        <w:tblLayout w:type="fixed"/>
        <w:tblCellMar>
          <w:left w:w="28" w:type="dxa"/>
          <w:right w:w="28" w:type="dxa"/>
        </w:tblCellMar>
        <w:tblLook w:firstRow="1" w:lastRow="0" w:firstColumn="1" w:lastColumn="0" w:noHBand="0" w:noVBand="1" w:val="04A0"/>
      </w:tblPr>
      <w:tblGrid>
        <w:gridCol w:w="675"/>
        <w:gridCol w:w="680"/>
        <w:gridCol w:w="397"/>
        <w:gridCol w:w="680"/>
        <w:gridCol w:w="397"/>
        <w:gridCol w:w="84"/>
        <w:gridCol w:w="1503"/>
        <w:gridCol w:w="398"/>
        <w:gridCol w:w="2437"/>
        <w:gridCol w:w="398"/>
        <w:gridCol w:w="1587"/>
        <w:gridCol w:w="397"/>
      </w:tblGrid>
      <w:tr>
        <w:trPr>
          <w:trHeight w:val="454" w:hRule="atLeast"/>
        </w:trPr>
        <w:tc>
          <w:tcPr>
            <w:tcW w:w="4814"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最近１か月間の売上高等</w:t>
            </w:r>
            <w:r>
              <w:rPr>
                <w:rFonts w:hint="eastAsia" w:ascii="ＭＳ ゴシック" w:hAnsi="ＭＳ ゴシック" w:eastAsia="ＭＳ ゴシック"/>
                <w:b w:val="1"/>
                <w:color w:val="auto"/>
                <w:sz w:val="24"/>
              </w:rPr>
              <w:t>【Ａ】</w:t>
            </w:r>
          </w:p>
        </w:tc>
        <w:tc>
          <w:tcPr>
            <w:tcW w:w="4819" w:type="dxa"/>
            <w:gridSpan w:val="4"/>
            <w:shd w:val="clear" w:color="auto" w:fill="auto"/>
            <w:vAlign w:val="center"/>
          </w:tcPr>
          <w:p>
            <w:pPr>
              <w:pStyle w:val="0"/>
              <w:jc w:val="center"/>
              <w:rPr>
                <w:rFonts w:hint="eastAsia" w:ascii="ＭＳ ゴシック" w:hAnsi="ＭＳ ゴシック" w:eastAsia="ＭＳ ゴシック"/>
                <w:b w:val="1"/>
                <w:color w:val="auto"/>
              </w:rPr>
            </w:pPr>
            <w:r>
              <w:rPr>
                <w:rFonts w:hint="eastAsia" w:ascii="ＭＳ ゴシック" w:hAnsi="ＭＳ ゴシック" w:eastAsia="ＭＳ ゴシック"/>
                <w:color w:val="auto"/>
                <w:sz w:val="24"/>
              </w:rPr>
              <w:t>最近３か月間の平均売上高等</w:t>
            </w:r>
            <w:r>
              <w:rPr>
                <w:rFonts w:hint="eastAsia" w:ascii="ＭＳ ゴシック" w:hAnsi="ＭＳ ゴシック" w:eastAsia="ＭＳ ゴシック"/>
                <w:b w:val="1"/>
                <w:color w:val="auto"/>
                <w:spacing w:val="16"/>
                <w:sz w:val="24"/>
              </w:rPr>
              <w:t>【Ｃ】</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月</w:t>
            </w:r>
          </w:p>
        </w:tc>
        <w:tc>
          <w:tcPr>
            <w:tcW w:w="1587" w:type="dxa"/>
            <w:gridSpan w:val="2"/>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c>
          <w:tcPr>
            <w:tcW w:w="2437"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（Ａ＋Ｂ）／３</w:t>
            </w: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b w:val="1"/>
                <w:color w:val="auto"/>
                <w:spacing w:val="16"/>
                <w:sz w:val="24"/>
              </w:rPr>
              <w:t>＝</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pacing w:val="16"/>
                <w:sz w:val="24"/>
              </w:rPr>
              <w:t>円</w:t>
            </w:r>
          </w:p>
        </w:tc>
      </w:tr>
      <w:tr>
        <w:trPr>
          <w:gridAfter w:val="4"/>
          <w:wAfter w:w="4819" w:type="dxa"/>
          <w:trHeight w:val="454" w:hRule="atLeast"/>
        </w:trPr>
        <w:tc>
          <w:tcPr>
            <w:tcW w:w="4814"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最近１か月間の期間前２か月間</w:t>
            </w:r>
          </w:p>
        </w:tc>
      </w:tr>
      <w:tr>
        <w:trPr>
          <w:gridAfter w:val="4"/>
          <w:wAfter w:w="4819" w:type="dxa"/>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481"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月</w:t>
            </w:r>
          </w:p>
        </w:tc>
        <w:tc>
          <w:tcPr>
            <w:tcW w:w="1503"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r>
        <w:trPr>
          <w:gridAfter w:val="4"/>
          <w:wAfter w:w="4819" w:type="dxa"/>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481"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月</w:t>
            </w:r>
          </w:p>
        </w:tc>
        <w:tc>
          <w:tcPr>
            <w:tcW w:w="1503"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r>
        <w:trPr>
          <w:gridAfter w:val="4"/>
          <w:wAfter w:w="4819" w:type="dxa"/>
          <w:trHeight w:val="794" w:hRule="atLeast"/>
        </w:trPr>
        <w:tc>
          <w:tcPr>
            <w:tcW w:w="2913"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上記２か月間の合計</w:t>
            </w:r>
            <w:r>
              <w:rPr>
                <w:rFonts w:hint="eastAsia" w:ascii="ＭＳ ゴシック" w:hAnsi="ＭＳ ゴシック" w:eastAsia="ＭＳ ゴシック"/>
                <w:b w:val="1"/>
                <w:color w:val="auto"/>
                <w:spacing w:val="16"/>
                <w:sz w:val="24"/>
              </w:rPr>
              <w:t>【Ｂ】</w:t>
            </w:r>
          </w:p>
        </w:tc>
        <w:tc>
          <w:tcPr>
            <w:tcW w:w="1503"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r>
        <w:trPr>
          <w:gridAfter w:val="4"/>
          <w:wAfter w:w="4819" w:type="dxa"/>
          <w:trHeight w:val="454" w:hRule="atLeast"/>
        </w:trPr>
        <w:tc>
          <w:tcPr>
            <w:tcW w:w="2432" w:type="dxa"/>
            <w:gridSpan w:val="4"/>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spacing w:val="16"/>
                <w:sz w:val="24"/>
              </w:rPr>
              <w:t>Ａ＋Ｂ</w:t>
            </w:r>
          </w:p>
        </w:tc>
        <w:tc>
          <w:tcPr>
            <w:tcW w:w="481"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spacing w:val="16"/>
                <w:sz w:val="24"/>
              </w:rPr>
              <w:t>＝</w:t>
            </w:r>
          </w:p>
        </w:tc>
        <w:tc>
          <w:tcPr>
            <w:tcW w:w="1503"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bl>
    <w:p>
      <w:pPr>
        <w:pStyle w:val="0"/>
        <w:widowControl w:val="1"/>
        <w:spacing w:line="480" w:lineRule="exact"/>
        <w:jc w:val="left"/>
        <w:rPr>
          <w:rFonts w:hint="eastAsia" w:ascii="ＭＳ ゴシック" w:hAnsi="ＭＳ ゴシック" w:eastAsia="ＭＳ ゴシック"/>
          <w:color w:val="auto"/>
          <w:spacing w:val="16"/>
          <w:kern w:val="0"/>
          <w:sz w:val="24"/>
        </w:rPr>
      </w:pPr>
    </w:p>
    <w:p>
      <w:pPr>
        <w:pStyle w:val="0"/>
        <w:rPr>
          <w:rFonts w:hint="eastAsia" w:ascii="ＭＳ ゴシック" w:hAnsi="ＭＳ ゴシック" w:eastAsia="ＭＳ ゴシック"/>
          <w:b w:val="1"/>
          <w:color w:val="auto"/>
          <w:spacing w:val="16"/>
          <w:kern w:val="0"/>
          <w:sz w:val="24"/>
        </w:rPr>
      </w:pPr>
      <w:r>
        <w:rPr>
          <w:rFonts w:hint="eastAsia" w:ascii="ＭＳ ゴシック" w:hAnsi="ＭＳ ゴシック" w:eastAsia="ＭＳ ゴシック"/>
          <w:b w:val="1"/>
          <w:color w:val="auto"/>
          <w:sz w:val="24"/>
        </w:rPr>
        <w:t>２．</w:t>
      </w:r>
      <w:r>
        <w:rPr>
          <w:rFonts w:hint="eastAsia" w:ascii="ＭＳ ゴシック" w:hAnsi="ＭＳ ゴシック" w:eastAsia="ＭＳ ゴシック"/>
          <w:b w:val="1"/>
          <w:color w:val="auto"/>
          <w:spacing w:val="16"/>
          <w:kern w:val="0"/>
          <w:sz w:val="24"/>
        </w:rPr>
        <w:t>企業全体の売上高等の減少率</w:t>
      </w:r>
    </w:p>
    <w:p>
      <w:pPr>
        <w:pStyle w:val="0"/>
        <w:widowControl w:val="1"/>
        <w:spacing w:line="480" w:lineRule="exact"/>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（１）企業全体の売上高等</w:t>
      </w:r>
    </w:p>
    <w:tbl>
      <w:tblPr>
        <w:tblStyle w:val="45"/>
        <w:tblW w:w="9633" w:type="dxa"/>
        <w:tblInd w:w="-5" w:type="dxa"/>
        <w:tblLayout w:type="fixed"/>
        <w:tblCellMar>
          <w:left w:w="28" w:type="dxa"/>
          <w:right w:w="28" w:type="dxa"/>
        </w:tblCellMar>
        <w:tblLook w:firstRow="1" w:lastRow="0" w:firstColumn="1" w:lastColumn="0" w:noHBand="0" w:noVBand="1" w:val="04A0"/>
      </w:tblPr>
      <w:tblGrid>
        <w:gridCol w:w="675"/>
        <w:gridCol w:w="680"/>
        <w:gridCol w:w="397"/>
        <w:gridCol w:w="680"/>
        <w:gridCol w:w="397"/>
        <w:gridCol w:w="84"/>
        <w:gridCol w:w="1503"/>
        <w:gridCol w:w="398"/>
        <w:gridCol w:w="2437"/>
        <w:gridCol w:w="398"/>
        <w:gridCol w:w="1587"/>
        <w:gridCol w:w="397"/>
      </w:tblGrid>
      <w:tr>
        <w:trPr>
          <w:trHeight w:val="454" w:hRule="atLeast"/>
        </w:trPr>
        <w:tc>
          <w:tcPr>
            <w:tcW w:w="4814"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最近１か月間の売上高等</w:t>
            </w:r>
            <w:r>
              <w:rPr>
                <w:rFonts w:hint="eastAsia" w:ascii="ＭＳ ゴシック" w:hAnsi="ＭＳ ゴシック" w:eastAsia="ＭＳ ゴシック"/>
                <w:b w:val="1"/>
                <w:color w:val="auto"/>
                <w:sz w:val="24"/>
              </w:rPr>
              <w:t>【Ｄ】</w:t>
            </w:r>
          </w:p>
        </w:tc>
        <w:tc>
          <w:tcPr>
            <w:tcW w:w="4819" w:type="dxa"/>
            <w:gridSpan w:val="4"/>
            <w:shd w:val="clear" w:color="auto" w:fill="auto"/>
            <w:vAlign w:val="center"/>
          </w:tcPr>
          <w:p>
            <w:pPr>
              <w:pStyle w:val="0"/>
              <w:jc w:val="center"/>
              <w:rPr>
                <w:rFonts w:hint="eastAsia" w:ascii="ＭＳ ゴシック" w:hAnsi="ＭＳ ゴシック" w:eastAsia="ＭＳ ゴシック"/>
                <w:b w:val="1"/>
                <w:color w:val="auto"/>
              </w:rPr>
            </w:pPr>
            <w:r>
              <w:rPr>
                <w:rFonts w:hint="eastAsia" w:ascii="ＭＳ ゴシック" w:hAnsi="ＭＳ ゴシック" w:eastAsia="ＭＳ ゴシック"/>
                <w:color w:val="auto"/>
                <w:sz w:val="24"/>
              </w:rPr>
              <w:t>最近３か月間の平均売上高等</w:t>
            </w:r>
            <w:r>
              <w:rPr>
                <w:rFonts w:hint="eastAsia" w:ascii="ＭＳ ゴシック" w:hAnsi="ＭＳ ゴシック" w:eastAsia="ＭＳ ゴシック"/>
                <w:b w:val="1"/>
                <w:color w:val="auto"/>
                <w:spacing w:val="16"/>
                <w:sz w:val="24"/>
              </w:rPr>
              <w:t>【Ｆ】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月</w:t>
            </w:r>
          </w:p>
        </w:tc>
        <w:tc>
          <w:tcPr>
            <w:tcW w:w="1587" w:type="dxa"/>
            <w:gridSpan w:val="2"/>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c>
          <w:tcPr>
            <w:tcW w:w="2437"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（Ｄ＋Ｅ）／３</w:t>
            </w: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b w:val="1"/>
                <w:color w:val="auto"/>
                <w:spacing w:val="16"/>
                <w:sz w:val="24"/>
              </w:rPr>
              <w:t>＝</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pacing w:val="16"/>
                <w:sz w:val="24"/>
              </w:rPr>
              <w:t>円</w:t>
            </w:r>
          </w:p>
        </w:tc>
      </w:tr>
      <w:tr>
        <w:trPr>
          <w:gridAfter w:val="4"/>
          <w:wAfter w:w="4819" w:type="dxa"/>
          <w:trHeight w:val="454" w:hRule="atLeast"/>
        </w:trPr>
        <w:tc>
          <w:tcPr>
            <w:tcW w:w="4814"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最近１か月間の期間前２か月間</w:t>
            </w:r>
          </w:p>
        </w:tc>
      </w:tr>
      <w:tr>
        <w:trPr>
          <w:gridAfter w:val="4"/>
          <w:wAfter w:w="4819" w:type="dxa"/>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481"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月</w:t>
            </w:r>
          </w:p>
        </w:tc>
        <w:tc>
          <w:tcPr>
            <w:tcW w:w="1503"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r>
        <w:trPr>
          <w:gridAfter w:val="4"/>
          <w:wAfter w:w="4819" w:type="dxa"/>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481"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月</w:t>
            </w:r>
          </w:p>
        </w:tc>
        <w:tc>
          <w:tcPr>
            <w:tcW w:w="1503"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r>
        <w:trPr>
          <w:gridAfter w:val="4"/>
          <w:wAfter w:w="4819" w:type="dxa"/>
          <w:trHeight w:val="794" w:hRule="atLeast"/>
        </w:trPr>
        <w:tc>
          <w:tcPr>
            <w:tcW w:w="2913"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上記２か月間の合計</w:t>
            </w:r>
            <w:r>
              <w:rPr>
                <w:rFonts w:hint="eastAsia" w:ascii="ＭＳ ゴシック" w:hAnsi="ＭＳ ゴシック" w:eastAsia="ＭＳ ゴシック"/>
                <w:b w:val="1"/>
                <w:color w:val="auto"/>
                <w:spacing w:val="16"/>
                <w:sz w:val="24"/>
              </w:rPr>
              <w:t>【Ｅ】</w:t>
            </w:r>
          </w:p>
        </w:tc>
        <w:tc>
          <w:tcPr>
            <w:tcW w:w="1503"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r>
        <w:trPr>
          <w:gridAfter w:val="4"/>
          <w:wAfter w:w="4819" w:type="dxa"/>
          <w:trHeight w:val="454" w:hRule="atLeast"/>
        </w:trPr>
        <w:tc>
          <w:tcPr>
            <w:tcW w:w="2432" w:type="dxa"/>
            <w:gridSpan w:val="4"/>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spacing w:val="16"/>
                <w:sz w:val="24"/>
              </w:rPr>
              <w:t>Ｄ＋Ｅ</w:t>
            </w:r>
          </w:p>
        </w:tc>
        <w:tc>
          <w:tcPr>
            <w:tcW w:w="481"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spacing w:val="16"/>
                <w:sz w:val="24"/>
              </w:rPr>
              <w:t>＝</w:t>
            </w:r>
          </w:p>
        </w:tc>
        <w:tc>
          <w:tcPr>
            <w:tcW w:w="1503"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bl>
    <w:p>
      <w:pPr>
        <w:pStyle w:val="0"/>
        <w:widowControl w:val="1"/>
        <w:spacing w:line="480" w:lineRule="exact"/>
        <w:jc w:val="left"/>
        <w:rPr>
          <w:rFonts w:hint="eastAsia" w:ascii="ＭＳ ゴシック" w:hAnsi="ＭＳ ゴシック" w:eastAsia="ＭＳ ゴシック"/>
          <w:color w:val="auto"/>
          <w:sz w:val="24"/>
        </w:rPr>
      </w:pPr>
    </w:p>
    <w:p>
      <w:pPr>
        <w:pStyle w:val="0"/>
        <w:widowControl w:val="1"/>
        <w:spacing w:line="480" w:lineRule="exact"/>
        <w:jc w:val="left"/>
        <w:rPr>
          <w:rFonts w:hint="eastAsia" w:ascii="ＭＳ ゴシック" w:hAnsi="ＭＳ ゴシック" w:eastAsia="ＭＳ ゴシック"/>
          <w:b w:val="0"/>
          <w:color w:val="auto"/>
          <w:sz w:val="24"/>
        </w:rPr>
      </w:pPr>
      <w:r>
        <w:rPr>
          <w:rFonts w:hint="eastAsia" w:ascii="ＭＳ ゴシック" w:hAnsi="ＭＳ ゴシック" w:eastAsia="ＭＳ ゴシック"/>
          <w:b w:val="0"/>
          <w:color w:val="auto"/>
          <w:sz w:val="24"/>
        </w:rPr>
        <w:t>（２）企業全体の売上高等の減少率</w:t>
      </w:r>
    </w:p>
    <w:p>
      <w:pPr>
        <w:pStyle w:val="0"/>
        <w:widowControl w:val="1"/>
        <w:spacing w:line="480" w:lineRule="exact"/>
        <w:jc w:val="left"/>
        <w:rPr>
          <w:rFonts w:hint="eastAsia" w:ascii="ＭＳ ゴシック" w:hAnsi="ＭＳ ゴシック" w:eastAsia="ＭＳ ゴシック"/>
          <w:color w:val="auto"/>
          <w:sz w:val="24"/>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2524125</wp:posOffset>
                </wp:positionH>
                <wp:positionV relativeFrom="paragraph">
                  <wp:posOffset>12065</wp:posOffset>
                </wp:positionV>
                <wp:extent cx="829945" cy="329565"/>
                <wp:effectExtent l="635" t="635" r="29845" b="10795"/>
                <wp:wrapNone/>
                <wp:docPr id="1026" name="正方形/長方形 4"/>
                <a:graphic xmlns:a="http://schemas.openxmlformats.org/drawingml/2006/main">
                  <a:graphicData uri="http://schemas.microsoft.com/office/word/2010/wordprocessingShape">
                    <wps:wsp>
                      <wps:cNvPr id="1026" name="正方形/長方形 4"/>
                      <wps:cNvSpPr/>
                      <wps:spPr>
                        <a:xfrm>
                          <a:off x="0" y="0"/>
                          <a:ext cx="82994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0.95pt;mso-position-vertical-relative:text;mso-position-horizontal-relative:text;v-text-anchor:middle;position:absolute;height:25.95pt;mso-wrap-distance-top:0pt;width:65.34pt;mso-wrap-distance-left:9pt;margin-left:198.75pt;z-index:2;" o:spid="_x0000_s1026"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r>
        <w:rPr>
          <w:rFonts w:hint="eastAsia" w:ascii="ＭＳ ゴシック" w:hAnsi="ＭＳ ゴシック" w:eastAsia="ＭＳ ゴシック"/>
          <w:b w:val="1"/>
          <w:color w:val="auto"/>
          <w:spacing w:val="16"/>
          <w:kern w:val="0"/>
          <w:sz w:val="24"/>
        </w:rPr>
        <w:t>（Ｆ－Ｄ）／Ｆ</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pacing w:val="16"/>
          <w:kern w:val="0"/>
          <w:sz w:val="24"/>
        </w:rPr>
        <w:t>×</w:t>
      </w:r>
      <w:r>
        <w:rPr>
          <w:rFonts w:hint="eastAsia" w:ascii="ＭＳ ゴシック" w:hAnsi="ＭＳ ゴシック" w:eastAsia="ＭＳ ゴシック"/>
          <w:b w:val="1"/>
          <w:color w:val="auto"/>
          <w:spacing w:val="16"/>
          <w:kern w:val="0"/>
          <w:sz w:val="24"/>
        </w:rPr>
        <w:t xml:space="preserve"> 100</w:t>
      </w:r>
      <w:r>
        <w:rPr>
          <w:rFonts w:hint="eastAsia" w:ascii="ＭＳ ゴシック" w:hAnsi="ＭＳ ゴシック" w:eastAsia="ＭＳ ゴシック"/>
          <w:b w:val="1"/>
          <w:color w:val="auto"/>
          <w:spacing w:val="16"/>
          <w:kern w:val="0"/>
          <w:sz w:val="24"/>
        </w:rPr>
        <w:t>　　　　　　　　　％　　　</w:t>
      </w:r>
      <w:r>
        <w:rPr>
          <w:rFonts w:hint="eastAsia" w:ascii="ＭＳ ゴシック" w:hAnsi="ＭＳ ゴシック" w:eastAsia="ＭＳ ゴシック"/>
          <w:b w:val="1"/>
          <w:color w:val="auto"/>
          <w:sz w:val="24"/>
        </w:rPr>
        <w:t>≧　　</w:t>
      </w:r>
      <w:r>
        <w:rPr>
          <w:rFonts w:hint="eastAsia" w:ascii="ＭＳ ゴシック" w:hAnsi="ＭＳ ゴシック" w:eastAsia="ＭＳ ゴシック"/>
          <w:b w:val="1"/>
          <w:color w:val="auto"/>
          <w:sz w:val="24"/>
        </w:rPr>
        <w:t>5</w:t>
      </w:r>
      <w:r>
        <w:rPr>
          <w:rFonts w:hint="eastAsia" w:ascii="ＭＳ ゴシック" w:hAnsi="ＭＳ ゴシック" w:eastAsia="ＭＳ ゴシック"/>
          <w:b w:val="1"/>
          <w:color w:val="auto"/>
          <w:sz w:val="24"/>
        </w:rPr>
        <w:t>％</w:t>
      </w:r>
      <w:r>
        <w:rPr>
          <w:rFonts w:hint="eastAsia" w:ascii="ＭＳ ゴシック" w:hAnsi="ＭＳ ゴシック" w:eastAsia="ＭＳ ゴシック"/>
          <w:color w:val="auto"/>
          <w:kern w:val="0"/>
        </w:rPr>
        <w:t xml:space="preserve">  </w:t>
      </w:r>
    </w:p>
    <w:p>
      <w:pPr>
        <w:pStyle w:val="0"/>
        <w:widowControl w:val="1"/>
        <w:spacing w:line="480" w:lineRule="exact"/>
        <w:jc w:val="left"/>
        <w:rPr>
          <w:rFonts w:hint="eastAsia" w:ascii="ＭＳ ゴシック" w:hAnsi="ＭＳ ゴシック" w:eastAsia="ＭＳ ゴシック"/>
          <w:color w:val="auto"/>
          <w:spacing w:val="16"/>
          <w:kern w:val="0"/>
          <w:sz w:val="24"/>
        </w:rPr>
      </w:pPr>
    </w:p>
    <w:p>
      <w:pPr>
        <w:pStyle w:val="0"/>
        <w:widowControl w:val="1"/>
        <w:spacing w:line="480" w:lineRule="exact"/>
        <w:jc w:val="left"/>
        <w:rPr>
          <w:rFonts w:hint="eastAsia" w:ascii="ＭＳ ゴシック" w:hAnsi="ＭＳ ゴシック" w:eastAsia="ＭＳ ゴシック"/>
          <w:color w:val="auto"/>
          <w:spacing w:val="16"/>
          <w:kern w:val="0"/>
          <w:sz w:val="24"/>
        </w:rPr>
      </w:pPr>
      <w:r>
        <w:rPr>
          <w:rFonts w:hint="eastAsia" w:ascii="ＭＳ ゴシック" w:hAnsi="ＭＳ ゴシック" w:eastAsia="ＭＳ ゴシック"/>
          <w:b w:val="0"/>
          <w:color w:val="auto"/>
          <w:sz w:val="24"/>
        </w:rPr>
        <w:t>（３）企業全体の売上高等の減少割合</w:t>
      </w:r>
    </w:p>
    <w:p>
      <w:pPr>
        <w:pStyle w:val="0"/>
        <w:widowControl w:val="1"/>
        <w:spacing w:line="480" w:lineRule="exact"/>
        <w:jc w:val="left"/>
        <w:rPr>
          <w:rFonts w:hint="eastAsia" w:ascii="ＭＳ ゴシック" w:hAnsi="ＭＳ ゴシック" w:eastAsia="ＭＳ ゴシック"/>
          <w:color w:val="auto"/>
          <w:spacing w:val="16"/>
          <w:kern w:val="0"/>
          <w:sz w:val="24"/>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3846195</wp:posOffset>
                </wp:positionH>
                <wp:positionV relativeFrom="paragraph">
                  <wp:posOffset>9525</wp:posOffset>
                </wp:positionV>
                <wp:extent cx="829945" cy="329565"/>
                <wp:effectExtent l="635" t="635" r="29845" b="10795"/>
                <wp:wrapNone/>
                <wp:docPr id="1027" name="正方形/長方形 4"/>
                <a:graphic xmlns:a="http://schemas.openxmlformats.org/drawingml/2006/main">
                  <a:graphicData uri="http://schemas.microsoft.com/office/word/2010/wordprocessingShape">
                    <wps:wsp>
                      <wps:cNvPr id="1027" name="正方形/長方形 4"/>
                      <wps:cNvSpPr/>
                      <wps:spPr>
                        <a:xfrm>
                          <a:off x="0" y="0"/>
                          <a:ext cx="82994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0.75pt;mso-position-vertical-relative:text;mso-position-horizontal-relative:text;v-text-anchor:middle;position:absolute;height:25.95pt;mso-wrap-distance-top:0pt;width:65.34pt;mso-wrap-distance-left:9pt;margin-left:302.85000000000002pt;z-index:3;" o:spid="_x0000_s1027"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r>
        <w:rPr>
          <w:rFonts w:hint="eastAsia" w:ascii="ＭＳ ゴシック" w:hAnsi="ＭＳ ゴシック" w:eastAsia="ＭＳ ゴシック"/>
          <w:b w:val="1"/>
          <w:color w:val="auto"/>
          <w:spacing w:val="16"/>
          <w:kern w:val="0"/>
          <w:sz w:val="24"/>
        </w:rPr>
        <w:t>（Ｃ－Ａ）／｛（Ｄ＋Ｅ）／３</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pacing w:val="16"/>
          <w:kern w:val="0"/>
          <w:sz w:val="24"/>
        </w:rPr>
        <w:t>｝</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pacing w:val="16"/>
          <w:kern w:val="0"/>
          <w:sz w:val="24"/>
        </w:rPr>
        <w:t>×</w:t>
      </w:r>
      <w:r>
        <w:rPr>
          <w:rFonts w:hint="eastAsia" w:ascii="ＭＳ ゴシック" w:hAnsi="ＭＳ ゴシック" w:eastAsia="ＭＳ ゴシック"/>
          <w:b w:val="1"/>
          <w:color w:val="auto"/>
          <w:spacing w:val="16"/>
          <w:kern w:val="0"/>
          <w:sz w:val="24"/>
        </w:rPr>
        <w:t xml:space="preserve"> 100</w:t>
      </w:r>
      <w:r>
        <w:rPr>
          <w:rFonts w:hint="eastAsia" w:ascii="ＭＳ ゴシック" w:hAnsi="ＭＳ ゴシック" w:eastAsia="ＭＳ ゴシック"/>
          <w:b w:val="1"/>
          <w:color w:val="auto"/>
          <w:spacing w:val="16"/>
          <w:kern w:val="0"/>
          <w:sz w:val="24"/>
        </w:rPr>
        <w:t>　　　　　　　　％　　　</w:t>
      </w:r>
      <w:r>
        <w:rPr>
          <w:rFonts w:hint="eastAsia" w:ascii="ＭＳ ゴシック" w:hAnsi="ＭＳ ゴシック" w:eastAsia="ＭＳ ゴシック"/>
          <w:b w:val="1"/>
          <w:color w:val="auto"/>
          <w:sz w:val="24"/>
        </w:rPr>
        <w:t>≧　　</w:t>
      </w:r>
      <w:r>
        <w:rPr>
          <w:rFonts w:hint="eastAsia" w:ascii="ＭＳ ゴシック" w:hAnsi="ＭＳ ゴシック" w:eastAsia="ＭＳ ゴシック"/>
          <w:b w:val="1"/>
          <w:color w:val="auto"/>
          <w:sz w:val="24"/>
        </w:rPr>
        <w:t>5</w:t>
      </w:r>
      <w:r>
        <w:rPr>
          <w:rFonts w:hint="eastAsia" w:ascii="ＭＳ ゴシック" w:hAnsi="ＭＳ ゴシック" w:eastAsia="ＭＳ ゴシック"/>
          <w:b w:val="1"/>
          <w:color w:val="auto"/>
          <w:sz w:val="24"/>
        </w:rPr>
        <w:t>％</w:t>
      </w:r>
      <w:r>
        <w:rPr>
          <w:rFonts w:hint="eastAsia" w:ascii="ＭＳ ゴシック" w:hAnsi="ＭＳ ゴシック" w:eastAsia="ＭＳ ゴシック"/>
          <w:color w:val="auto"/>
          <w:kern w:val="0"/>
        </w:rPr>
        <w:t xml:space="preserve">  </w:t>
      </w:r>
    </w:p>
    <w:p>
      <w:pPr>
        <w:pStyle w:val="0"/>
        <w:rPr>
          <w:rFonts w:hint="default" w:ascii="ＭＳ ゴシック" w:hAnsi="ＭＳ ゴシック" w:eastAsia="ＭＳ ゴシック"/>
          <w:color w:val="auto"/>
          <w:spacing w:val="16"/>
          <w:kern w:val="0"/>
          <w:sz w:val="24"/>
        </w:rPr>
      </w:pPr>
    </w:p>
    <w:sectPr>
      <w:pgSz w:w="11906" w:h="16838"/>
      <w:pgMar w:top="567" w:right="1134" w:bottom="567" w:left="1134"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一太郎"/>
    <w:next w:val="43"/>
    <w:link w:val="0"/>
    <w:uiPriority w:val="0"/>
    <w:pPr>
      <w:widowControl w:val="0"/>
      <w:wordWrap w:val="0"/>
      <w:autoSpaceDE w:val="0"/>
      <w:autoSpaceDN w:val="0"/>
      <w:adjustRightInd w:val="0"/>
      <w:spacing w:line="338" w:lineRule="exact"/>
      <w:jc w:val="both"/>
    </w:pPr>
    <w:rPr>
      <w:rFonts w:ascii="Times New Roman" w:hAnsi="Times New Roman" w:eastAsia="ＭＳ 明朝"/>
      <w:spacing w:val="13"/>
      <w:kern w:val="0"/>
      <w:sz w:val="22"/>
    </w:rPr>
  </w:style>
  <w:style w:type="paragraph" w:styleId="44" w:customStyle="1">
    <w:name w:val="Default"/>
    <w:next w:val="44"/>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table" w:styleId="45">
    <w:name w:val="Table Grid"/>
    <w:basedOn w:val="11"/>
    <w:next w:val="4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667</TotalTime>
  <Pages>3</Pages>
  <Words>8</Words>
  <Characters>2196</Characters>
  <Application>JUST Note</Application>
  <Lines>229</Lines>
  <Paragraphs>145</Paragraphs>
  <CharactersWithSpaces>2736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2019-09-24T00:56:00Z</dcterms:created>
  <dcterms:modified xsi:type="dcterms:W3CDTF">2024-07-03T07:24:28Z</dcterms:modified>
  <cp:revision>11</cp:revision>
</cp:coreProperties>
</file>