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3"/>
        <w:spacing w:line="320" w:lineRule="exact"/>
        <w:jc w:val="center"/>
        <w:rPr>
          <w:rFonts w:hint="default" w:asciiTheme="majorEastAsia" w:hAnsiTheme="majorEastAsia" w:eastAsiaTheme="majorEastAsia"/>
          <w:color w:val="auto"/>
          <w:spacing w:val="0"/>
        </w:rPr>
      </w:pPr>
      <w:bookmarkStart w:id="0" w:name="_GoBack"/>
      <w:bookmarkEnd w:id="0"/>
      <w:r>
        <w:rPr>
          <w:rFonts w:hint="eastAsia" w:asciiTheme="majorEastAsia" w:hAnsiTheme="majorEastAsia" w:eastAsiaTheme="majorEastAsia"/>
          <w:b w:val="1"/>
          <w:color w:val="auto"/>
          <w:spacing w:val="0"/>
          <w:sz w:val="32"/>
        </w:rPr>
        <w:t>セーフティネット保証５号認定の申請について（イ－３）</w:t>
      </w:r>
    </w:p>
    <w:p>
      <w:pPr>
        <w:pStyle w:val="43"/>
        <w:spacing w:line="320" w:lineRule="exact"/>
        <w:ind w:firstLine="220" w:firstLineChars="100"/>
        <w:rPr>
          <w:rFonts w:hint="default" w:asciiTheme="majorEastAsia" w:hAnsiTheme="majorEastAsia" w:eastAsiaTheme="majorEastAsia"/>
          <w:color w:val="auto"/>
          <w:spacing w:val="0"/>
        </w:rPr>
      </w:pPr>
    </w:p>
    <w:p>
      <w:pPr>
        <w:pStyle w:val="43"/>
        <w:spacing w:line="320" w:lineRule="exact"/>
        <w:ind w:left="0" w:leftChars="0" w:firstLine="220" w:firstLineChars="100"/>
        <w:rPr>
          <w:rFonts w:hint="default" w:asciiTheme="majorEastAsia" w:hAnsiTheme="majorEastAsia" w:eastAsiaTheme="majorEastAsia"/>
          <w:color w:val="auto"/>
          <w:spacing w:val="0"/>
        </w:rPr>
      </w:pPr>
      <w:r>
        <w:rPr>
          <w:rFonts w:hint="eastAsia" w:asciiTheme="majorEastAsia" w:hAnsiTheme="majorEastAsia" w:eastAsiaTheme="majorEastAsia"/>
          <w:b w:val="1"/>
          <w:color w:val="auto"/>
          <w:spacing w:val="0"/>
        </w:rPr>
        <w:t>【本案内の概要】</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本案内は、</w:t>
      </w:r>
      <w:r>
        <w:rPr>
          <w:rFonts w:hint="eastAsia" w:asciiTheme="majorEastAsia" w:hAnsiTheme="majorEastAsia" w:eastAsiaTheme="majorEastAsia"/>
          <w:b w:val="1"/>
          <w:color w:val="auto"/>
          <w:spacing w:val="0"/>
        </w:rPr>
        <w:t>セーフティネット保証５号</w:t>
      </w:r>
      <w:r>
        <w:rPr>
          <w:rFonts w:hint="eastAsia" w:asciiTheme="majorEastAsia" w:hAnsiTheme="majorEastAsia" w:eastAsiaTheme="majorEastAsia"/>
          <w:color w:val="auto"/>
          <w:spacing w:val="0"/>
        </w:rPr>
        <w:t>（</w:t>
      </w:r>
      <w:r>
        <w:rPr>
          <w:rFonts w:hint="eastAsia" w:ascii="ＭＳ ゴシック" w:hAnsi="ＭＳ ゴシック" w:eastAsia="ＭＳ ゴシック"/>
          <w:color w:val="auto"/>
          <w:kern w:val="0"/>
        </w:rPr>
        <w:t>中小企業信用保険法第２条第５項第５号</w:t>
      </w:r>
      <w:r>
        <w:rPr>
          <w:rFonts w:hint="eastAsia" w:asciiTheme="majorEastAsia" w:hAnsiTheme="majorEastAsia" w:eastAsiaTheme="majorEastAsia"/>
          <w:color w:val="auto"/>
          <w:spacing w:val="0"/>
        </w:rPr>
        <w:t>）認定の申請に係るものとなります。</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指定業種に属する事業の売上高等の減少が申請者全体の売上高等に相当程度の影響を与えていることによって、申請者全体の売上高等が認定基準を満たす場合</w:t>
      </w:r>
      <w:r>
        <w:rPr>
          <w:rFonts w:hint="eastAsia" w:asciiTheme="majorEastAsia" w:hAnsiTheme="majorEastAsia" w:eastAsiaTheme="majorEastAsia"/>
          <w:color w:val="auto"/>
          <w:spacing w:val="0"/>
        </w:rPr>
        <w:t>に使用するものです。</w:t>
      </w:r>
    </w:p>
    <w:p>
      <w:pPr>
        <w:pStyle w:val="43"/>
        <w:spacing w:line="320" w:lineRule="exact"/>
        <w:ind w:leftChars="0" w:firstLineChars="0"/>
        <w:rPr>
          <w:rFonts w:hint="default" w:asciiTheme="majorEastAsia" w:hAnsiTheme="majorEastAsia" w:eastAsiaTheme="majorEastAsia"/>
          <w:color w:val="auto"/>
          <w:spacing w:val="0"/>
        </w:rPr>
      </w:pPr>
    </w:p>
    <w:p>
      <w:pPr>
        <w:pStyle w:val="43"/>
        <w:spacing w:line="320" w:lineRule="exact"/>
        <w:ind w:firstLine="221" w:firstLineChars="100"/>
        <w:rPr>
          <w:rFonts w:hint="default" w:asciiTheme="majorEastAsia" w:hAnsiTheme="majorEastAsia" w:eastAsiaTheme="majorEastAsia"/>
          <w:b w:val="1"/>
          <w:color w:val="auto"/>
          <w:spacing w:val="0"/>
          <w:u w:val="none" w:color="auto"/>
        </w:rPr>
      </w:pPr>
      <w:r>
        <w:rPr>
          <w:rFonts w:hint="eastAsia" w:asciiTheme="majorEastAsia" w:hAnsiTheme="majorEastAsia" w:eastAsiaTheme="majorEastAsia"/>
          <w:b w:val="1"/>
          <w:color w:val="auto"/>
          <w:spacing w:val="0"/>
        </w:rPr>
        <w:t>【認定の要件】</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指定業種及び申請者全体の売上高等</w:t>
      </w:r>
      <w:r>
        <w:rPr>
          <w:rFonts w:hint="eastAsia" w:asciiTheme="majorEastAsia" w:hAnsiTheme="majorEastAsia" w:eastAsiaTheme="majorEastAsia"/>
          <w:strike w:val="0"/>
          <w:dstrike w:val="1"/>
          <w:color w:val="auto"/>
          <w:spacing w:val="0"/>
          <w:u w:val="single" w:color="auto"/>
        </w:rPr>
        <w:t>の双方</w:t>
      </w:r>
      <w:r>
        <w:rPr>
          <w:rFonts w:hint="eastAsia" w:asciiTheme="majorEastAsia" w:hAnsiTheme="majorEastAsia" w:eastAsiaTheme="majorEastAsia"/>
          <w:color w:val="auto"/>
          <w:spacing w:val="0"/>
          <w:u w:val="single" w:color="auto"/>
        </w:rPr>
        <w:t>が認定基準を満たしていること。</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申請者が、酒々井町内に本店（個人事業者の方は主たる事業所）所在地があり、１年以上継続して事業を行っている中小企業者。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企業全体の最近３か月の前年同期の売上高等</w:t>
      </w:r>
      <w:r>
        <w:rPr>
          <w:rFonts w:hint="eastAsia" w:asciiTheme="majorEastAsia" w:hAnsiTheme="majorEastAsia" w:eastAsiaTheme="majorEastAsia"/>
          <w:color w:val="auto"/>
          <w:spacing w:val="0"/>
        </w:rPr>
        <w:t>に対する、</w:t>
      </w:r>
      <w:r>
        <w:rPr>
          <w:rFonts w:hint="eastAsia" w:asciiTheme="majorEastAsia" w:hAnsiTheme="majorEastAsia" w:eastAsiaTheme="majorEastAsia"/>
          <w:color w:val="auto"/>
          <w:spacing w:val="0"/>
          <w:u w:val="single" w:color="auto"/>
        </w:rPr>
        <w:t>指定業種に属する事業の最近３か月の売上高等の前年同期からの減少額</w:t>
      </w:r>
      <w:r>
        <w:rPr>
          <w:rFonts w:hint="eastAsia" w:asciiTheme="majorEastAsia" w:hAnsiTheme="majorEastAsia" w:eastAsiaTheme="majorEastAsia"/>
          <w:color w:val="auto"/>
          <w:spacing w:val="0"/>
        </w:rPr>
        <w:t>の</w:t>
      </w:r>
      <w:r>
        <w:rPr>
          <w:rFonts w:hint="eastAsia" w:asciiTheme="majorEastAsia" w:hAnsiTheme="majorEastAsia" w:eastAsiaTheme="majorEastAsia"/>
          <w:b w:val="1"/>
          <w:color w:val="auto"/>
          <w:spacing w:val="0"/>
        </w:rPr>
        <w:t>割合が５％以上</w:t>
      </w:r>
      <w:r>
        <w:rPr>
          <w:rFonts w:hint="eastAsia" w:asciiTheme="majorEastAsia" w:hAnsiTheme="majorEastAsia" w:eastAsiaTheme="majorEastAsia"/>
          <w:color w:val="auto"/>
          <w:spacing w:val="0"/>
        </w:rPr>
        <w:t>であり、かつ、</w:t>
      </w:r>
      <w:r>
        <w:rPr>
          <w:rFonts w:hint="eastAsia" w:asciiTheme="majorEastAsia" w:hAnsiTheme="majorEastAsia" w:eastAsiaTheme="majorEastAsia"/>
          <w:color w:val="auto"/>
          <w:spacing w:val="0"/>
          <w:u w:val="single" w:color="auto"/>
        </w:rPr>
        <w:t>最近３か月の企業全体の売上高等</w:t>
      </w:r>
      <w:r>
        <w:rPr>
          <w:rFonts w:hint="eastAsia" w:asciiTheme="majorEastAsia" w:hAnsiTheme="majorEastAsia" w:eastAsiaTheme="majorEastAsia"/>
          <w:color w:val="auto"/>
          <w:spacing w:val="0"/>
          <w:u w:val="none" w:color="auto"/>
        </w:rPr>
        <w:t>が</w:t>
      </w:r>
      <w:r>
        <w:rPr>
          <w:rFonts w:hint="eastAsia" w:asciiTheme="majorEastAsia" w:hAnsiTheme="majorEastAsia" w:eastAsiaTheme="majorEastAsia"/>
          <w:color w:val="auto"/>
          <w:spacing w:val="0"/>
          <w:u w:val="single" w:color="auto"/>
        </w:rPr>
        <w:t>前年の同期間３か月間の売上高等</w:t>
      </w:r>
      <w:r>
        <w:rPr>
          <w:rFonts w:hint="eastAsia" w:asciiTheme="majorEastAsia" w:hAnsiTheme="majorEastAsia" w:eastAsiaTheme="majorEastAsia"/>
          <w:color w:val="auto"/>
          <w:spacing w:val="0"/>
        </w:rPr>
        <w:t>と比較して</w:t>
      </w:r>
      <w:r>
        <w:rPr>
          <w:rFonts w:hint="eastAsia" w:asciiTheme="majorEastAsia" w:hAnsiTheme="majorEastAsia" w:eastAsiaTheme="majorEastAsia"/>
          <w:b w:val="1"/>
          <w:color w:val="auto"/>
          <w:spacing w:val="0"/>
        </w:rPr>
        <w:t>５％以上減少</w:t>
      </w:r>
      <w:r>
        <w:rPr>
          <w:rFonts w:hint="eastAsia" w:asciiTheme="majorEastAsia" w:hAnsiTheme="majorEastAsia" w:eastAsiaTheme="majorEastAsia"/>
          <w:color w:val="auto"/>
          <w:spacing w:val="0"/>
        </w:rPr>
        <w:t>していること。</w:t>
      </w:r>
    </w:p>
    <w:p>
      <w:pPr>
        <w:pStyle w:val="43"/>
        <w:spacing w:line="320" w:lineRule="exact"/>
        <w:ind w:left="456" w:leftChars="100" w:hanging="246" w:hangingChars="100"/>
        <w:rPr>
          <w:rFonts w:hint="default" w:asciiTheme="majorEastAsia" w:hAnsiTheme="majorEastAsia" w:eastAsiaTheme="majorEastAsia"/>
          <w:color w:val="auto"/>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【売上高の確認・必要書類】</w:t>
      </w:r>
    </w:p>
    <w:p>
      <w:pPr>
        <w:pStyle w:val="43"/>
        <w:numPr>
          <w:numId w:val="0"/>
        </w:numPr>
        <w:spacing w:line="320" w:lineRule="exact"/>
        <w:ind w:left="0" w:leftChars="0" w:firstLine="232"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color w:val="auto"/>
          <w:spacing w:val="6"/>
        </w:rPr>
        <w:t>・　売上高確認のため、申請書・添付書類とともに下記必要書類をご提出ください。</w:t>
      </w:r>
    </w:p>
    <w:p>
      <w:pPr>
        <w:pStyle w:val="43"/>
        <w:spacing w:line="320" w:lineRule="exact"/>
        <w:ind w:leftChars="0" w:firstLine="0" w:firstLineChars="0"/>
        <w:rPr>
          <w:rFonts w:hint="default" w:asciiTheme="majorEastAsia" w:hAnsiTheme="majorEastAsia" w:eastAsiaTheme="majorEastAsia"/>
          <w:color w:val="auto"/>
          <w:spacing w:val="6"/>
        </w:rPr>
      </w:pPr>
    </w:p>
    <w:p>
      <w:pPr>
        <w:pStyle w:val="43"/>
        <w:spacing w:line="320" w:lineRule="exact"/>
        <w:ind w:firstLine="442" w:firstLineChars="2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必要書類</w:t>
      </w:r>
      <w:r>
        <w:rPr>
          <w:rFonts w:hint="eastAsia" w:asciiTheme="majorEastAsia" w:hAnsiTheme="majorEastAsia" w:eastAsiaTheme="majorEastAsia"/>
          <w:color w:val="auto"/>
          <w:spacing w:val="6"/>
        </w:rPr>
        <w:t>：</w:t>
      </w:r>
      <w:r>
        <w:rPr>
          <w:rFonts w:hint="eastAsia" w:asciiTheme="majorEastAsia" w:hAnsiTheme="majorEastAsia" w:eastAsiaTheme="majorEastAsia"/>
          <w:b w:val="1"/>
          <w:color w:val="auto"/>
          <w:spacing w:val="6"/>
        </w:rPr>
        <w:t>〇必須書類、△該当者のみ必要な書類、各１通</w:t>
      </w:r>
    </w:p>
    <w:tbl>
      <w:tblPr>
        <w:tblStyle w:val="45"/>
        <w:tblW w:w="9040" w:type="dxa"/>
        <w:tblInd w:w="675" w:type="dxa"/>
        <w:tblLayout w:type="fixed"/>
        <w:tblLook w:firstRow="1" w:lastRow="0" w:firstColumn="1" w:lastColumn="0" w:noHBand="0" w:noVBand="1" w:val="04A0"/>
      </w:tblPr>
      <w:tblGrid>
        <w:gridCol w:w="611"/>
        <w:gridCol w:w="760"/>
        <w:gridCol w:w="686"/>
        <w:gridCol w:w="6983"/>
      </w:tblGrid>
      <w:tr>
        <w:trPr/>
        <w:tc>
          <w:tcPr>
            <w:tcW w:w="611"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NO.</w:t>
            </w:r>
          </w:p>
        </w:tc>
        <w:tc>
          <w:tcPr>
            <w:tcW w:w="760"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法人</w:t>
            </w:r>
          </w:p>
        </w:tc>
        <w:tc>
          <w:tcPr>
            <w:tcW w:w="686"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個人</w:t>
            </w:r>
          </w:p>
        </w:tc>
        <w:tc>
          <w:tcPr>
            <w:tcW w:w="6983" w:type="dxa"/>
            <w:vAlign w:val="top"/>
          </w:tcPr>
          <w:p>
            <w:pPr>
              <w:pStyle w:val="43"/>
              <w:spacing w:line="320" w:lineRule="exact"/>
              <w:jc w:val="center"/>
              <w:rPr>
                <w:rFonts w:hint="eastAsia"/>
                <w:color w:val="auto"/>
              </w:rPr>
            </w:pP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１</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認定申請書</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２</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認定申請書の確認シート</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３</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商業登記簿謄本（「履歴事項全部証明書」等、申請日から３か月以内発行のもの、写し・インターネット謄本可）</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４</w:t>
            </w:r>
          </w:p>
        </w:tc>
        <w:tc>
          <w:tcPr>
            <w:tcW w:w="760" w:type="dxa"/>
            <w:vAlign w:val="center"/>
          </w:tcPr>
          <w:p>
            <w:pPr>
              <w:pStyle w:val="43"/>
              <w:spacing w:line="320" w:lineRule="exact"/>
              <w:jc w:val="center"/>
              <w:rPr>
                <w:rFonts w:hint="eastAsia"/>
                <w:color w:val="auto"/>
              </w:rPr>
            </w:pP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確定申告書の写し（最新のもの１期分）</w:t>
            </w:r>
          </w:p>
        </w:tc>
      </w:tr>
      <w:tr>
        <w:trPr/>
        <w:tc>
          <w:tcPr>
            <w:tcW w:w="611" w:type="dxa"/>
            <w:vAlign w:val="center"/>
          </w:tcPr>
          <w:p>
            <w:pPr>
              <w:pStyle w:val="0"/>
              <w:spacing w:line="320" w:lineRule="exact"/>
              <w:jc w:val="center"/>
              <w:rPr>
                <w:rFonts w:hint="eastAsia"/>
                <w:color w:val="auto"/>
                <w:sz w:val="22"/>
              </w:rPr>
            </w:pPr>
            <w:r>
              <w:rPr>
                <w:rFonts w:hint="eastAsia" w:asciiTheme="majorEastAsia" w:hAnsiTheme="majorEastAsia" w:eastAsiaTheme="majorEastAsia"/>
                <w:color w:val="auto"/>
                <w:spacing w:val="6"/>
                <w:sz w:val="22"/>
              </w:rPr>
              <w:t>５</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最近３か月間の別売上高等が確認できる書類（月次試算表、売上帳簿など）</w:t>
            </w:r>
          </w:p>
        </w:tc>
      </w:tr>
      <w:tr>
        <w:trPr/>
        <w:tc>
          <w:tcPr>
            <w:tcW w:w="611" w:type="dxa"/>
            <w:vAlign w:val="center"/>
          </w:tcPr>
          <w:p>
            <w:pPr>
              <w:pStyle w:val="0"/>
              <w:spacing w:line="320" w:lineRule="exact"/>
              <w:jc w:val="center"/>
              <w:rPr>
                <w:rFonts w:hint="eastAsia"/>
                <w:color w:val="auto"/>
                <w:sz w:val="22"/>
              </w:rPr>
            </w:pPr>
            <w:r>
              <w:rPr>
                <w:rFonts w:hint="eastAsia" w:asciiTheme="majorEastAsia" w:hAnsiTheme="majorEastAsia" w:eastAsiaTheme="majorEastAsia"/>
                <w:color w:val="auto"/>
                <w:spacing w:val="6"/>
                <w:sz w:val="22"/>
              </w:rPr>
              <w:t>６</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sz w:val="24"/>
              </w:rPr>
            </w:pPr>
            <w:r>
              <w:rPr>
                <w:rFonts w:hint="eastAsia" w:asciiTheme="majorEastAsia" w:hAnsiTheme="majorEastAsia" w:eastAsiaTheme="majorEastAsia"/>
                <w:color w:val="auto"/>
                <w:spacing w:val="6"/>
                <w:sz w:val="22"/>
              </w:rPr>
              <w:t>NO.</w:t>
            </w:r>
            <w:r>
              <w:rPr>
                <w:rFonts w:hint="eastAsia" w:asciiTheme="majorEastAsia" w:hAnsiTheme="majorEastAsia" w:eastAsiaTheme="majorEastAsia"/>
                <w:color w:val="auto"/>
                <w:spacing w:val="6"/>
                <w:sz w:val="22"/>
              </w:rPr>
              <w:t>５に対応する前年同期間の月別売上高等を確認できる書類</w:t>
            </w:r>
            <w:r>
              <w:rPr>
                <w:rFonts w:hint="eastAsia" w:asciiTheme="majorEastAsia" w:hAnsiTheme="majorEastAsia" w:eastAsiaTheme="majorEastAsia"/>
                <w:color w:val="auto"/>
                <w:spacing w:val="6"/>
                <w:sz w:val="22"/>
              </w:rPr>
              <w:t xml:space="preserve"> </w:t>
            </w:r>
            <w:r>
              <w:rPr>
                <w:rFonts w:hint="eastAsia" w:asciiTheme="majorEastAsia" w:hAnsiTheme="majorEastAsia" w:eastAsiaTheme="majorEastAsia"/>
                <w:color w:val="auto"/>
                <w:spacing w:val="6"/>
                <w:sz w:val="22"/>
              </w:rPr>
              <w:t>（月次試算表、売上帳簿など）</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７</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委任状（金融機関等による代理申請の場合・任意書式）</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８</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事業実態が酒々井町にあることが確認できる書類</w:t>
            </w:r>
            <w:r>
              <w:rPr>
                <w:rFonts w:hint="eastAsia" w:asciiTheme="majorEastAsia" w:hAnsiTheme="majorEastAsia" w:eastAsiaTheme="majorEastAsia"/>
                <w:color w:val="auto"/>
                <w:spacing w:val="6"/>
              </w:rPr>
              <w:t>(</w:t>
            </w:r>
            <w:r>
              <w:rPr>
                <w:rFonts w:hint="eastAsia" w:asciiTheme="majorEastAsia" w:hAnsiTheme="majorEastAsia" w:eastAsiaTheme="majorEastAsia"/>
                <w:color w:val="auto"/>
                <w:spacing w:val="6"/>
              </w:rPr>
              <w:t>謄本等で町内にあることが確認できない場合</w:t>
            </w:r>
            <w:r>
              <w:rPr>
                <w:rFonts w:hint="eastAsia" w:asciiTheme="majorEastAsia" w:hAnsiTheme="majorEastAsia" w:eastAsiaTheme="majorEastAsia"/>
                <w:color w:val="auto"/>
                <w:spacing w:val="6"/>
              </w:rPr>
              <w:t xml:space="preserve">) </w:t>
            </w:r>
          </w:p>
        </w:tc>
      </w:tr>
    </w:tbl>
    <w:p>
      <w:pPr>
        <w:pStyle w:val="43"/>
        <w:spacing w:line="320" w:lineRule="exact"/>
        <w:rPr>
          <w:rFonts w:hint="default" w:asciiTheme="majorEastAsia" w:hAnsiTheme="majorEastAsia" w:eastAsiaTheme="majorEastAsia"/>
          <w:color w:val="auto"/>
          <w:spacing w:val="6"/>
        </w:rPr>
      </w:pPr>
    </w:p>
    <w:p>
      <w:pPr>
        <w:pStyle w:val="43"/>
        <w:spacing w:line="320" w:lineRule="exact"/>
        <w:ind w:firstLine="221" w:firstLineChars="1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【留意事項】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認定申請書には実印を押印してください。</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認定書の有効期間は３０日間になります。有効期間を経過しますと再度申請をしていただくことになりますのでご注意ください（申請方法はお問い合わせください）。</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認定を受けた後、認定書の有効期間内に金融機関又は信用保証協会に対して、経営安定保証関連の申し込みを行うことが必要です。</w:t>
      </w:r>
    </w:p>
    <w:p>
      <w:pPr>
        <w:pStyle w:val="43"/>
        <w:numPr>
          <w:numId w:val="0"/>
        </w:numPr>
        <w:spacing w:line="320" w:lineRule="exact"/>
        <w:ind w:leftChars="0" w:firstLineChars="0"/>
        <w:rPr>
          <w:rFonts w:hint="default" w:asciiTheme="majorEastAsia" w:hAnsiTheme="majorEastAsia" w:eastAsiaTheme="majorEastAsia"/>
          <w:color w:val="auto"/>
          <w:spacing w:val="6"/>
        </w:rPr>
      </w:pP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sz w:val="20"/>
        </w:rPr>
      </w:pPr>
      <w:r>
        <w:rPr>
          <w:rFonts w:hint="eastAsia" w:asciiTheme="majorEastAsia" w:hAnsiTheme="majorEastAsia" w:eastAsiaTheme="majorEastAsia"/>
          <w:color w:val="auto"/>
          <w:spacing w:val="6"/>
          <w:sz w:val="22"/>
        </w:rPr>
        <w:t>申請場所：酒々井町経済環境課商工振興班</w:t>
      </w: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spacing w:val="6"/>
          <w:sz w:val="22"/>
        </w:rPr>
        <w:t>電話：０４３－４９６－１１７１（代表）　内線３４５・３４６</w:t>
      </w:r>
    </w:p>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color w:val="auto"/>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color w:val="auto"/>
              </w:rPr>
            </w:pPr>
            <w:r>
              <w:rPr>
                <w:rFonts w:hint="eastAsia" w:asciiTheme="majorEastAsia" w:hAnsiTheme="majorEastAsia" w:eastAsiaTheme="majorEastAsia"/>
                <w:color w:val="auto"/>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様式第５号－（イ）－３</w:t>
      </w:r>
    </w:p>
    <w:tbl>
      <w:tblPr>
        <w:tblStyle w:val="11"/>
        <w:tblW w:w="990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08"/>
      </w:tblGrid>
      <w:tr>
        <w:trPr>
          <w:trHeight w:val="10373" w:hRule="atLeast"/>
        </w:trPr>
        <w:tc>
          <w:tcPr>
            <w:tcW w:w="9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中小企業信用保険法第２条第５項第５号の規定による認定申請書（イ－３）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spacing w:val="52"/>
                <w:kern w:val="0"/>
                <w:fitText w:val="1470" w:id="1"/>
              </w:rPr>
              <w:t>酒々井町</w:t>
            </w:r>
            <w:r>
              <w:rPr>
                <w:rFonts w:hint="eastAsia" w:asciiTheme="majorEastAsia" w:hAnsiTheme="majorEastAsia" w:eastAsiaTheme="majorEastAsia"/>
                <w:color w:val="auto"/>
                <w:spacing w:val="2"/>
                <w:kern w:val="0"/>
                <w:fitText w:val="1470" w:id="1"/>
              </w:rPr>
              <w:t>長</w:t>
            </w:r>
            <w:r>
              <w:rPr>
                <w:rFonts w:hint="eastAsia" w:asciiTheme="majorEastAsia" w:hAnsiTheme="majorEastAsia" w:eastAsiaTheme="majorEastAsia"/>
                <w:color w:val="auto"/>
                <w:kern w:val="0"/>
              </w:rPr>
              <w:t>　　様</w:t>
            </w:r>
          </w:p>
          <w:p>
            <w:pPr>
              <w:pStyle w:val="0"/>
              <w:suppressAutoHyphens w:val="1"/>
              <w:kinsoku w:val="0"/>
              <w:wordWrap w:val="0"/>
              <w:overflowPunct w:val="0"/>
              <w:autoSpaceDE w:val="0"/>
              <w:autoSpaceDN w:val="0"/>
              <w:adjustRightInd w:val="0"/>
              <w:spacing w:line="120" w:lineRule="exac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ＭＳ ゴシック" w:hAnsi="ＭＳ ゴシック" w:eastAsia="ＭＳ ゴシック"/>
                <w:color w:val="auto"/>
                <w:kern w:val="0"/>
              </w:rPr>
              <w:t>申請者　　住　所　</w:t>
            </w: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none" w:color="000000"/>
              </w:rPr>
              <w:t>氏　名　</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u w:val="none" w:color="000000"/>
              </w:rPr>
              <w:t>（名称及び代表者の氏名）</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u w:val="none" w:color="000000"/>
              </w:rPr>
              <w:t>　　　　　　　電話番号　</w:t>
            </w:r>
          </w:p>
          <w:p>
            <w:pPr>
              <w:pStyle w:val="0"/>
              <w:suppressAutoHyphens w:val="1"/>
              <w:kinsoku w:val="0"/>
              <w:wordWrap w:val="0"/>
              <w:overflowPunct w:val="0"/>
              <w:autoSpaceDE w:val="0"/>
              <w:autoSpaceDN w:val="0"/>
              <w:adjustRightInd w:val="0"/>
              <w:spacing w:line="10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overflowPunct w:val="0"/>
              <w:autoSpaceDE w:val="0"/>
              <w:autoSpaceDN w:val="0"/>
              <w:adjustRightInd w:val="0"/>
              <w:spacing w:line="240" w:lineRule="exact"/>
              <w:textAlignment w:val="baseline"/>
              <w:rPr>
                <w:rFonts w:hint="default" w:ascii="ＭＳ ゴシック" w:hAnsi="ＭＳ ゴシック" w:eastAsia="ＭＳ ゴシック"/>
                <w:color w:val="auto"/>
                <w:spacing w:val="16"/>
                <w:kern w:val="0"/>
              </w:rPr>
            </w:pPr>
            <w:r>
              <w:rPr>
                <w:rFonts w:hint="eastAsia" w:asciiTheme="majorEastAsia" w:hAnsiTheme="majorEastAsia" w:eastAsiaTheme="majorEastAsia"/>
                <w:color w:val="auto"/>
                <w:kern w:val="0"/>
              </w:rPr>
              <w:t>　私は、</w:t>
            </w:r>
            <w:r>
              <w:rPr>
                <w:rFonts w:hint="eastAsia" w:ascii="ＭＳ ゴシック" w:hAnsi="ＭＳ ゴシック" w:eastAsia="ＭＳ ゴシック"/>
                <w:color w:val="auto"/>
                <w:kern w:val="0"/>
              </w:rPr>
              <w:t>表に記載する業を営んでいるが、下記のとおり、</w:t>
            </w:r>
            <w:r>
              <w:rPr>
                <w:rFonts w:hint="eastAsia" w:ascii="ＭＳ ゴシック" w:hAnsi="ＭＳ ゴシック" w:eastAsia="ＭＳ ゴシック"/>
                <w:color w:val="auto"/>
                <w:kern w:val="0"/>
                <w:u w:val="single" w:color="auto"/>
              </w:rPr>
              <w:t>　　　　　　　　（注２）</w:t>
            </w:r>
            <w:r>
              <w:rPr>
                <w:rFonts w:hint="eastAsia" w:ascii="ＭＳ ゴシック" w:hAnsi="ＭＳ ゴシック" w:eastAsia="ＭＳ ゴシック"/>
                <w:color w:val="auto"/>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color w:val="auto"/>
              </w:rPr>
            </w:pPr>
            <w:r>
              <w:rPr>
                <w:rFonts w:hint="eastAsia"/>
                <w:color w:val="auto"/>
              </w:rPr>
              <w:t>（表</w:t>
            </w:r>
            <w:r>
              <w:rPr>
                <w:rFonts w:hint="eastAsia"/>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※表には営んでいる事業が属する業種（日本標準産業分類の細分類番号と細分類業種名）　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　</w:t>
            </w:r>
            <w:r>
              <w:rPr>
                <w:rFonts w:hint="eastAsia" w:ascii="ＭＳ ゴシック" w:hAnsi="ＭＳ ゴシック" w:eastAsia="ＭＳ ゴシック"/>
                <w:color w:val="auto"/>
                <w:kern w:val="0"/>
              </w:rPr>
              <w:t>売上高等</w:t>
            </w:r>
          </w:p>
          <w:p>
            <w:pPr>
              <w:pStyle w:val="0"/>
              <w:suppressAutoHyphens w:val="1"/>
              <w:kinsoku w:val="0"/>
              <w:wordWrap w:val="0"/>
              <w:overflowPunct w:val="0"/>
              <w:autoSpaceDE w:val="0"/>
              <w:autoSpaceDN w:val="0"/>
              <w:adjustRightInd w:val="0"/>
              <w:spacing w:line="240" w:lineRule="exact"/>
              <w:ind w:left="726" w:hanging="726" w:hangingChars="300"/>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Theme="majorEastAsia" w:hAnsiTheme="majorEastAsia" w:eastAsiaTheme="majorEastAsia"/>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Ａ：申込時点における最近３か月間の指定業種に属する事業の売上高等（実績）</w:t>
            </w:r>
          </w:p>
          <w:p>
            <w:pPr>
              <w:pStyle w:val="0"/>
              <w:suppressAutoHyphens w:val="1"/>
              <w:kinsoku w:val="0"/>
              <w:wordWrap w:val="0"/>
              <w:overflowPunct w:val="0"/>
              <w:autoSpaceDE w:val="0"/>
              <w:autoSpaceDN w:val="0"/>
              <w:adjustRightInd w:val="0"/>
              <w:spacing w:line="280" w:lineRule="exact"/>
              <w:ind w:firstLine="6720" w:firstLineChars="320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rPr>
              <w:t>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160" w:lineRule="exac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80" w:lineRule="exact"/>
              <w:ind w:firstLine="525" w:firstLineChars="25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rPr>
              <w:t>Ｂ：Ａの期間に対応する前年の３か月間の指定業種に属する事業の売上高等（実績）</w:t>
            </w:r>
          </w:p>
          <w:p>
            <w:pPr>
              <w:pStyle w:val="0"/>
              <w:suppressAutoHyphens w:val="1"/>
              <w:kinsoku w:val="0"/>
              <w:wordWrap w:val="0"/>
              <w:overflowPunct w:val="0"/>
              <w:autoSpaceDE w:val="0"/>
              <w:autoSpaceDN w:val="0"/>
              <w:adjustRightInd w:val="0"/>
              <w:spacing w:line="280" w:lineRule="exact"/>
              <w:ind w:firstLine="7140" w:firstLineChars="34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16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80" w:lineRule="exact"/>
              <w:ind w:firstLine="525" w:firstLineChars="25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rPr>
              <w:t>Ｄ：Ａの期間に対応する前年同期間の全体の売上高等（実績）</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160" w:lineRule="exact"/>
              <w:jc w:val="left"/>
              <w:textAlignment w:val="baseline"/>
              <w:rPr>
                <w:rFonts w:hint="default" w:asciiTheme="majorEastAsia" w:hAnsiTheme="majorEastAsia" w:eastAsiaTheme="majorEastAsia"/>
                <w:color w:val="auto"/>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Ｂ－Ａ</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／Ｄ×</w:t>
            </w:r>
            <w:r>
              <w:rPr>
                <w:rFonts w:hint="eastAsia" w:asciiTheme="majorEastAsia" w:hAnsiTheme="majorEastAsia" w:eastAsiaTheme="majorEastAsia"/>
                <w:color w:val="auto"/>
                <w:kern w:val="0"/>
              </w:rPr>
              <w:t>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割合</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auto"/>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（２）企業全体の売上高等の減少率</w:t>
            </w:r>
          </w:p>
          <w:p>
            <w:pPr>
              <w:pStyle w:val="0"/>
              <w:suppressAutoHyphens w:val="1"/>
              <w:kinsoku w:val="0"/>
              <w:wordWrap w:val="0"/>
              <w:overflowPunct w:val="0"/>
              <w:autoSpaceDE w:val="0"/>
              <w:autoSpaceDN w:val="0"/>
              <w:adjustRightInd w:val="0"/>
              <w:spacing w:line="240" w:lineRule="exact"/>
              <w:ind w:firstLine="484" w:firstLineChars="20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spacing w:val="16"/>
                <w:kern w:val="0"/>
              </w:rPr>
              <w:t>Ｃ：Ａの期間の全体の売上高等</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16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Ｄ－Ｃ</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／Ｄ×</w:t>
            </w:r>
            <w:r>
              <w:rPr>
                <w:rFonts w:hint="eastAsia" w:asciiTheme="majorEastAsia" w:hAnsiTheme="majorEastAsia" w:eastAsiaTheme="majorEastAsia"/>
                <w:color w:val="auto"/>
                <w:kern w:val="0"/>
              </w:rPr>
              <w:t>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減少率</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w:t>
            </w:r>
          </w:p>
        </w:tc>
      </w:tr>
    </w:tbl>
    <w:p>
      <w:pPr>
        <w:pStyle w:val="0"/>
        <w:spacing w:line="240" w:lineRule="exact"/>
        <w:rPr>
          <w:rFonts w:hint="eastAsia" w:asciiTheme="majorEastAsia" w:hAnsiTheme="majorEastAsia" w:eastAsiaTheme="majorEastAsia"/>
          <w:color w:val="auto"/>
        </w:rPr>
      </w:pPr>
      <w:r>
        <w:rPr>
          <w:rFonts w:hint="eastAsia" w:asciiTheme="majorEastAsia" w:hAnsiTheme="majorEastAsia" w:eastAsiaTheme="majorEastAsia"/>
          <w:color w:val="auto"/>
        </w:rPr>
        <w:t>（注１）本様式は、指定業種に属する事業の売上高等の減少が申請者全体の売上高等に相当程度の影響</w:t>
      </w:r>
    </w:p>
    <w:p>
      <w:pPr>
        <w:pStyle w:val="0"/>
        <w:spacing w:line="240" w:lineRule="exact"/>
        <w:ind w:firstLine="840" w:firstLineChars="400"/>
        <w:rPr>
          <w:rFonts w:hint="eastAsia" w:asciiTheme="majorEastAsia" w:hAnsiTheme="majorEastAsia" w:eastAsiaTheme="majorEastAsia"/>
          <w:color w:val="auto"/>
        </w:rPr>
      </w:pPr>
      <w:r>
        <w:rPr>
          <w:rFonts w:hint="eastAsia" w:asciiTheme="majorEastAsia" w:hAnsiTheme="majorEastAsia" w:eastAsiaTheme="majorEastAsia"/>
          <w:color w:val="auto"/>
        </w:rPr>
        <w:t>を与えていることによって、申請者全体の売上高等が認定基準を満たす場合に使用する。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（注２）「販売数量の減少」又は「売上高の減少」等を入れる。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（留意事項）</w:t>
      </w:r>
    </w:p>
    <w:p>
      <w:pPr>
        <w:pStyle w:val="32"/>
        <w:spacing w:line="240" w:lineRule="exact"/>
        <w:ind w:left="0" w:leftChars="0" w:firstLine="21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①　本認定とは別に、金融機関及び信用保証協会による金融上の審査があります。</w:t>
      </w:r>
    </w:p>
    <w:p>
      <w:pPr>
        <w:pStyle w:val="0"/>
        <w:suppressAutoHyphens w:val="1"/>
        <w:spacing w:line="240" w:lineRule="exact"/>
        <w:ind w:firstLine="210" w:firstLineChars="1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②　酒々井町長から認定を受けた後、本認定の有効期間内に金融機関又は信用保証協会に対して、</w:t>
      </w:r>
    </w:p>
    <w:p>
      <w:pPr>
        <w:pStyle w:val="0"/>
        <w:suppressAutoHyphens w:val="1"/>
        <w:spacing w:line="240" w:lineRule="exact"/>
        <w:ind w:firstLine="420" w:firstLineChars="2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rPr>
        <w:t>経営安定関連保証の申込みを行うことが必要です。</w:t>
      </w:r>
    </w:p>
    <w:p>
      <w:pPr>
        <w:pStyle w:val="0"/>
        <w:spacing w:line="160" w:lineRule="exact"/>
        <w:ind w:left="452" w:leftChars="100" w:hanging="242" w:hangingChars="100"/>
        <w:rPr>
          <w:rFonts w:hint="default" w:asciiTheme="majorEastAsia" w:hAnsiTheme="majorEastAsia" w:eastAsiaTheme="majorEastAsia"/>
          <w:color w:val="auto"/>
          <w:spacing w:val="16"/>
          <w:kern w:val="0"/>
        </w:rPr>
      </w:pPr>
    </w:p>
    <w:p>
      <w:pPr>
        <w:pStyle w:val="32"/>
        <w:ind w:left="510" w:leftChars="100" w:hanging="300"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45"/>
          <w:kern w:val="0"/>
          <w:fitText w:val="2310" w:id="2"/>
        </w:rPr>
        <w:t>酒経環第　　　</w:t>
      </w:r>
      <w:r>
        <w:rPr>
          <w:rFonts w:hint="eastAsia" w:asciiTheme="majorEastAsia" w:hAnsiTheme="majorEastAsia" w:eastAsiaTheme="majorEastAsia"/>
          <w:color w:val="auto"/>
          <w:kern w:val="0"/>
          <w:fitText w:val="2310" w:id="2"/>
        </w:rPr>
        <w:t>号</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令和　　</w:t>
      </w:r>
      <w:r>
        <w:rPr>
          <w:rFonts w:hint="default" w:asciiTheme="majorEastAsia" w:hAnsiTheme="majorEastAsia" w:eastAsiaTheme="majorEastAsia"/>
          <w:color w:val="auto"/>
        </w:rPr>
        <w:t>年</w:t>
      </w:r>
      <w:r>
        <w:rPr>
          <w:rFonts w:hint="eastAsia" w:asciiTheme="majorEastAsia" w:hAnsiTheme="majorEastAsia" w:eastAsiaTheme="majorEastAsia"/>
          <w:color w:val="auto"/>
        </w:rPr>
        <w:t>　　</w:t>
      </w:r>
      <w:r>
        <w:rPr>
          <w:rFonts w:hint="default" w:asciiTheme="majorEastAsia" w:hAnsiTheme="majorEastAsia" w:eastAsiaTheme="majorEastAsia"/>
          <w:color w:val="auto"/>
        </w:rPr>
        <w:t>月</w:t>
      </w:r>
      <w:r>
        <w:rPr>
          <w:rFonts w:hint="eastAsia" w:asciiTheme="majorEastAsia" w:hAnsiTheme="majorEastAsia" w:eastAsiaTheme="majorEastAsia"/>
          <w:color w:val="auto"/>
        </w:rPr>
        <w:t>　　</w:t>
      </w:r>
      <w:r>
        <w:rPr>
          <w:rFonts w:hint="default" w:asciiTheme="majorEastAsia" w:hAnsiTheme="majorEastAsia" w:eastAsiaTheme="majorEastAsia"/>
          <w:color w:val="auto"/>
        </w:rPr>
        <w:t>日</w:t>
      </w:r>
    </w:p>
    <w:p>
      <w:pPr>
        <w:pStyle w:val="0"/>
        <w:ind w:firstLine="210" w:firstLineChars="100"/>
        <w:rPr>
          <w:rFonts w:hint="default" w:asciiTheme="majorEastAsia" w:hAnsiTheme="majorEastAsia" w:eastAsiaTheme="majorEastAsia"/>
          <w:caps w:val="1"/>
          <w:color w:val="auto"/>
        </w:rPr>
      </w:pPr>
      <w:r>
        <w:rPr>
          <w:rFonts w:hint="eastAsia" w:asciiTheme="majorEastAsia" w:hAnsiTheme="majorEastAsia" w:eastAsiaTheme="majorEastAsia"/>
          <w:color w:val="auto"/>
        </w:rPr>
        <w:t>申請のとおり</w:t>
      </w:r>
      <w:r>
        <w:rPr>
          <w:rFonts w:hint="default" w:asciiTheme="majorEastAsia" w:hAnsiTheme="majorEastAsia" w:eastAsiaTheme="majorEastAsia"/>
          <w:color w:val="auto"/>
        </w:rPr>
        <w:t>相違ないことを認定します。</w:t>
      </w:r>
    </w:p>
    <w:p>
      <w:pPr>
        <w:pStyle w:val="0"/>
        <w:ind w:firstLine="630" w:firstLineChars="300"/>
        <w:rPr>
          <w:rFonts w:hint="default" w:asciiTheme="majorEastAsia" w:hAnsiTheme="majorEastAsia" w:eastAsiaTheme="majorEastAsia"/>
          <w:color w:val="auto"/>
        </w:rPr>
      </w:pPr>
      <w:r>
        <w:rPr>
          <w:rFonts w:hint="default" w:asciiTheme="majorEastAsia" w:hAnsiTheme="majorEastAsia" w:eastAsiaTheme="majorEastAsia"/>
          <w:color w:val="auto"/>
        </w:rPr>
        <w:t>本認定書の</w:t>
      </w:r>
      <w:r>
        <w:rPr>
          <w:rFonts w:hint="eastAsia" w:asciiTheme="majorEastAsia" w:hAnsiTheme="majorEastAsia" w:eastAsiaTheme="majorEastAsia"/>
          <w:color w:val="auto"/>
        </w:rPr>
        <w:t>有効期間</w:t>
      </w:r>
      <w:r>
        <w:rPr>
          <w:rFonts w:hint="default" w:asciiTheme="majorEastAsia" w:hAnsiTheme="majorEastAsia" w:eastAsiaTheme="majorEastAsia"/>
          <w:color w:val="auto"/>
        </w:rPr>
        <w:t>　：　令和</w:t>
      </w:r>
      <w:r>
        <w:rPr>
          <w:rFonts w:hint="eastAsia" w:asciiTheme="majorEastAsia" w:hAnsiTheme="majorEastAsia" w:eastAsiaTheme="majorEastAsia"/>
          <w:color w:val="auto"/>
        </w:rPr>
        <w:t>　</w:t>
      </w:r>
      <w:r>
        <w:rPr>
          <w:rFonts w:hint="default" w:asciiTheme="majorEastAsia" w:hAnsiTheme="majorEastAsia" w:eastAsiaTheme="majorEastAsia"/>
          <w:color w:val="auto"/>
        </w:rPr>
        <w:t>　年　　月　　日</w:t>
      </w:r>
      <w:r>
        <w:rPr>
          <w:rFonts w:hint="eastAsia" w:asciiTheme="majorEastAsia" w:hAnsiTheme="majorEastAsia" w:eastAsiaTheme="majorEastAsia"/>
          <w:color w:val="auto"/>
        </w:rPr>
        <w:t>～</w:t>
      </w:r>
      <w:r>
        <w:rPr>
          <w:rFonts w:hint="default" w:asciiTheme="majorEastAsia" w:hAnsiTheme="majorEastAsia" w:eastAsiaTheme="majorEastAsia"/>
          <w:color w:val="auto"/>
        </w:rPr>
        <w:t>令和　　年　　月　　</w:t>
      </w:r>
      <w:r>
        <w:rPr>
          <w:rFonts w:hint="eastAsia" w:asciiTheme="majorEastAsia" w:hAnsiTheme="majorEastAsia" w:eastAsiaTheme="majorEastAsia"/>
          <w:color w:val="auto"/>
        </w:rPr>
        <w:t>日</w:t>
      </w:r>
    </w:p>
    <w:p>
      <w:pPr>
        <w:pStyle w:val="0"/>
        <w:spacing w:line="80" w:lineRule="exact"/>
        <w:ind w:firstLine="210" w:firstLineChars="100"/>
        <w:rPr>
          <w:rFonts w:hint="default" w:asciiTheme="majorEastAsia" w:hAnsiTheme="majorEastAsia" w:eastAsiaTheme="majorEastAsia"/>
          <w:color w:val="auto"/>
        </w:rPr>
      </w:pP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認定者名　　　酒々井町長　</w:t>
      </w:r>
      <w:r>
        <w:rPr>
          <w:rFonts w:hint="eastAsia" w:asciiTheme="majorEastAsia" w:hAnsiTheme="majorEastAsia" w:eastAsiaTheme="majorEastAsia"/>
          <w:color w:val="auto"/>
          <w:spacing w:val="39"/>
          <w:kern w:val="0"/>
          <w:fitText w:val="1260" w:id="3"/>
        </w:rPr>
        <w:t>小坂</w:t>
      </w:r>
      <w:r>
        <w:rPr>
          <w:rFonts w:hint="eastAsia" w:asciiTheme="majorEastAsia" w:hAnsiTheme="majorEastAsia" w:eastAsiaTheme="majorEastAsia"/>
          <w:color w:val="auto"/>
          <w:spacing w:val="39"/>
          <w:kern w:val="0"/>
          <w:fitText w:val="1260" w:id="3"/>
        </w:rPr>
        <w:t xml:space="preserve"> </w:t>
      </w:r>
      <w:r>
        <w:rPr>
          <w:rFonts w:hint="eastAsia" w:asciiTheme="majorEastAsia" w:hAnsiTheme="majorEastAsia" w:eastAsiaTheme="majorEastAsia"/>
          <w:color w:val="auto"/>
          <w:spacing w:val="39"/>
          <w:kern w:val="0"/>
          <w:fitText w:val="1260" w:id="3"/>
        </w:rPr>
        <w:t>泰</w:t>
      </w:r>
      <w:r>
        <w:rPr>
          <w:rFonts w:hint="eastAsia" w:asciiTheme="majorEastAsia" w:hAnsiTheme="majorEastAsia" w:eastAsiaTheme="majorEastAsia"/>
          <w:color w:val="auto"/>
          <w:spacing w:val="1"/>
          <w:kern w:val="0"/>
          <w:fitText w:val="1260" w:id="3"/>
        </w:rPr>
        <w:t>久</w:t>
      </w: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kern w:val="0"/>
        </w:rPr>
        <w:t>５号－イ－３</w:t>
      </w:r>
      <w:r>
        <w:rPr>
          <w:rFonts w:hint="eastAsia" w:ascii="ＭＳ ゴシック" w:hAnsi="ＭＳ ゴシック" w:eastAsia="ＭＳ ゴシック"/>
          <w:color w:val="auto"/>
          <w:kern w:val="0"/>
          <w:sz w:val="24"/>
        </w:rPr>
        <w:t>専用</w:t>
      </w:r>
    </w:p>
    <w:p>
      <w:pPr>
        <w:pStyle w:val="0"/>
        <w:jc w:val="left"/>
        <w:rPr>
          <w:rFonts w:hint="eastAsia" w:ascii="ＭＳ ゴシック" w:hAnsi="ＭＳ ゴシック" w:eastAsia="ＭＳ ゴシック"/>
          <w:color w:val="auto"/>
          <w:sz w:val="24"/>
        </w:rPr>
      </w:pPr>
    </w:p>
    <w:p>
      <w:pPr>
        <w:pStyle w:val="0"/>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32"/>
        </w:rPr>
        <w:t>認定申請書の確認シート</w:t>
      </w:r>
    </w:p>
    <w:p>
      <w:pPr>
        <w:pStyle w:val="0"/>
        <w:jc w:val="left"/>
        <w:rPr>
          <w:rFonts w:hint="eastAsia" w:ascii="ＭＳ ゴシック" w:hAnsi="ＭＳ ゴシック" w:eastAsia="ＭＳ ゴシック"/>
          <w:color w:val="auto"/>
          <w:sz w:val="24"/>
        </w:rPr>
      </w:pPr>
    </w:p>
    <w:p>
      <w:pPr>
        <w:pStyle w:val="0"/>
        <w:jc w:val="left"/>
        <w:rPr>
          <w:rFonts w:hint="eastAsia" w:ascii="ＭＳ ゴシック" w:hAnsi="ＭＳ ゴシック" w:eastAsia="ＭＳ ゴシック"/>
          <w:color w:val="auto"/>
          <w:sz w:val="24"/>
          <w:u w:val="single" w:color="auto"/>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u w:val="single" w:color="auto"/>
        </w:rPr>
        <w:t>申請者名　　　　　　　　　　　　　　　　</w:t>
      </w:r>
    </w:p>
    <w:p>
      <w:pPr>
        <w:pStyle w:val="0"/>
        <w:widowControl w:val="1"/>
        <w:spacing w:line="240" w:lineRule="auto"/>
        <w:jc w:val="left"/>
        <w:rPr>
          <w:rFonts w:hint="eastAsia" w:ascii="ＭＳ ゴシック" w:hAnsi="ＭＳ ゴシック" w:eastAsia="ＭＳ ゴシック"/>
          <w:color w:val="auto"/>
          <w:sz w:val="18"/>
        </w:rPr>
      </w:pPr>
    </w:p>
    <w:p>
      <w:pPr>
        <w:pStyle w:val="0"/>
        <w:widowControl w:val="1"/>
        <w:spacing w:line="240" w:lineRule="auto"/>
        <w:jc w:val="left"/>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１．指定業種に属する事業の売上高等</w: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（１）指定業種に属する事業の売上高等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1587"/>
        <w:gridCol w:w="398"/>
        <w:gridCol w:w="680"/>
        <w:gridCol w:w="680"/>
        <w:gridCol w:w="397"/>
        <w:gridCol w:w="680"/>
        <w:gridCol w:w="398"/>
        <w:gridCol w:w="1587"/>
        <w:gridCol w:w="397"/>
      </w:tblGrid>
      <w:tr>
        <w:trPr>
          <w:trHeight w:val="454" w:hRule="atLeast"/>
        </w:trPr>
        <w:tc>
          <w:tcPr>
            <w:tcW w:w="481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最近３か月間の売上高等</w:t>
            </w:r>
          </w:p>
        </w:tc>
        <w:tc>
          <w:tcPr>
            <w:tcW w:w="4819" w:type="dxa"/>
            <w:gridSpan w:val="7"/>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左記に対応する前年同期間の売上高等</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282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【Ａ】</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2835"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【Ｂ】</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bl>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２．企業全体の売上高等の減少率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（１）全体の売上高等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1587"/>
        <w:gridCol w:w="398"/>
        <w:gridCol w:w="680"/>
        <w:gridCol w:w="680"/>
        <w:gridCol w:w="397"/>
        <w:gridCol w:w="680"/>
        <w:gridCol w:w="398"/>
        <w:gridCol w:w="1587"/>
        <w:gridCol w:w="397"/>
      </w:tblGrid>
      <w:tr>
        <w:trPr>
          <w:trHeight w:val="454" w:hRule="atLeast"/>
        </w:trPr>
        <w:tc>
          <w:tcPr>
            <w:tcW w:w="481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最近３か月間の売上高等</w:t>
            </w:r>
          </w:p>
        </w:tc>
        <w:tc>
          <w:tcPr>
            <w:tcW w:w="4819" w:type="dxa"/>
            <w:gridSpan w:val="7"/>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左記に対応する前年同期間の売上高等</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282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【Ｃ】</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2835"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【Ｄ】</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bl>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（２）指定業種に属する事業の売上高等の減少額等の割合</w:t>
      </w:r>
    </w:p>
    <w:p>
      <w:pPr>
        <w:pStyle w:val="0"/>
        <w:widowControl w:val="1"/>
        <w:spacing w:line="240" w:lineRule="auto"/>
        <w:jc w:val="left"/>
        <w:rPr>
          <w:rFonts w:hint="eastAsia" w:ascii="ＭＳ ゴシック" w:hAnsi="ＭＳ ゴシック" w:eastAsia="ＭＳ ゴシック"/>
          <w:color w:val="auto"/>
          <w:sz w:val="24"/>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2359660</wp:posOffset>
                </wp:positionH>
                <wp:positionV relativeFrom="paragraph">
                  <wp:posOffset>127635</wp:posOffset>
                </wp:positionV>
                <wp:extent cx="829945" cy="329565"/>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0.050000000000001pt;mso-position-vertical-relative:text;mso-position-horizontal-relative:text;v-text-anchor:middle;position:absolute;height:25.95pt;mso-wrap-distance-top:0pt;width:65.34pt;mso-wrap-distance-left:9pt;margin-left:185.8pt;z-index:2;" o:spid="_x0000_s1026"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b w:val="1"/>
          <w:color w:val="auto"/>
          <w:spacing w:val="16"/>
          <w:kern w:val="0"/>
          <w:sz w:val="24"/>
        </w:rPr>
        <w:t>（Ｂ－Ａ）／Ｄ</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p>
    <w:p>
      <w:pPr>
        <w:pStyle w:val="0"/>
        <w:spacing w:line="240" w:lineRule="auto"/>
        <w:rPr>
          <w:rFonts w:hint="eastAsia" w:ascii="ＭＳ ゴシック" w:hAnsi="ＭＳ ゴシック" w:eastAsia="ＭＳ ゴシック"/>
          <w:color w:val="auto"/>
          <w:sz w:val="24"/>
        </w:rPr>
      </w:pPr>
    </w:p>
    <w:p>
      <w:pPr>
        <w:pStyle w:val="0"/>
        <w:spacing w:line="240" w:lineRule="auto"/>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（３）企業全体の売上高等の</w:t>
      </w:r>
      <w:r>
        <w:rPr>
          <w:rFonts w:hint="eastAsia" w:ascii="ＭＳ ゴシック" w:hAnsi="ＭＳ ゴシック" w:eastAsia="ＭＳ ゴシック"/>
          <w:color w:val="auto"/>
          <w:spacing w:val="16"/>
          <w:kern w:val="0"/>
          <w:sz w:val="24"/>
        </w:rPr>
        <w:t>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2359660</wp:posOffset>
                </wp:positionH>
                <wp:positionV relativeFrom="paragraph">
                  <wp:posOffset>126365</wp:posOffset>
                </wp:positionV>
                <wp:extent cx="829945" cy="329565"/>
                <wp:effectExtent l="635" t="635" r="29845" b="10795"/>
                <wp:wrapNone/>
                <wp:docPr id="1027" name="正方形/長方形 4"/>
                <a:graphic xmlns:a="http://schemas.openxmlformats.org/drawingml/2006/main">
                  <a:graphicData uri="http://schemas.microsoft.com/office/word/2010/wordprocessingShape">
                    <wps:wsp>
                      <wps:cNvPr id="1027"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9.94pt;mso-position-vertical-relative:text;mso-position-horizontal-relative:text;v-text-anchor:middle;position:absolute;height:25.95pt;mso-wrap-distance-top:0pt;width:65.34pt;mso-wrap-distance-left:9pt;margin-left:185.8pt;z-index:3;" o:spid="_x0000_s1027"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widowControl w:val="1"/>
        <w:spacing w:line="240" w:lineRule="auto"/>
        <w:jc w:val="left"/>
        <w:rPr>
          <w:rFonts w:hint="eastAsia" w:ascii="ＭＳ ゴシック" w:hAnsi="ＭＳ ゴシック" w:eastAsia="ＭＳ ゴシック"/>
          <w:color w:val="auto"/>
          <w:spacing w:val="16"/>
          <w:kern w:val="0"/>
          <w:sz w:val="24"/>
        </w:rPr>
      </w:pPr>
      <w:r>
        <w:rPr>
          <w:rFonts w:hint="eastAsia" w:ascii="ＭＳ ゴシック" w:hAnsi="ＭＳ ゴシック" w:eastAsia="ＭＳ ゴシック"/>
          <w:b w:val="1"/>
          <w:color w:val="auto"/>
          <w:spacing w:val="16"/>
          <w:kern w:val="0"/>
          <w:sz w:val="24"/>
        </w:rPr>
        <w:t>（Ｄ－Ｃ）／Ｄ</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p>
    <w:sectPr>
      <w:pgSz w:w="11906" w:h="16838"/>
      <w:pgMar w:top="567" w:right="1134" w:bottom="56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
    <w:next w:val="43"/>
    <w:link w:val="0"/>
    <w:uiPriority w:val="0"/>
    <w:pPr>
      <w:widowControl w:val="0"/>
      <w:wordWrap w:val="0"/>
      <w:autoSpaceDE w:val="0"/>
      <w:autoSpaceDN w:val="0"/>
      <w:adjustRightInd w:val="0"/>
      <w:spacing w:line="338" w:lineRule="exact"/>
      <w:jc w:val="both"/>
    </w:pPr>
    <w:rPr>
      <w:rFonts w:ascii="Times New Roman" w:hAnsi="Times New Roman" w:eastAsia="ＭＳ 明朝"/>
      <w:spacing w:val="13"/>
      <w:kern w:val="0"/>
      <w:sz w:val="22"/>
    </w:rPr>
  </w:style>
  <w:style w:type="paragraph" w:styleId="44" w:customStyle="1">
    <w:name w:val="Default"/>
    <w:next w:val="44"/>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617</TotalTime>
  <Pages>3</Pages>
  <Words>8</Words>
  <Characters>2056</Characters>
  <Application>JUST Note</Application>
  <Lines>260</Lines>
  <Paragraphs>157</Paragraphs>
  <CharactersWithSpaces>2488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2019-09-24T00:56:00Z</dcterms:created>
  <dcterms:modified xsi:type="dcterms:W3CDTF">2024-06-24T01:32:45Z</dcterms:modified>
  <cp:revision>10</cp:revision>
</cp:coreProperties>
</file>